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A7328" w14:textId="47C344A7" w:rsidR="008B2536" w:rsidRDefault="008B2536" w:rsidP="008B2536">
      <w:pPr>
        <w:jc w:val="right"/>
        <w:rPr>
          <w:b/>
          <w:lang w:val="en-US"/>
        </w:rPr>
      </w:pPr>
    </w:p>
    <w:p w14:paraId="51A08897" w14:textId="77777777" w:rsidR="009A52C3" w:rsidRPr="00E9577D" w:rsidRDefault="009A52C3">
      <w:pPr>
        <w:jc w:val="center"/>
        <w:rPr>
          <w:b/>
          <w:lang w:val="en-US"/>
        </w:rPr>
      </w:pPr>
      <w:r w:rsidRPr="00E9577D">
        <w:rPr>
          <w:b/>
          <w:lang w:val="en-US"/>
        </w:rPr>
        <w:t>SCHEDULE</w:t>
      </w:r>
    </w:p>
    <w:p w14:paraId="16A4F881" w14:textId="77777777" w:rsidR="009A52C3" w:rsidRPr="00E9577D" w:rsidRDefault="009A52C3">
      <w:pPr>
        <w:tabs>
          <w:tab w:val="left" w:pos="-1440"/>
        </w:tabs>
        <w:rPr>
          <w:b/>
          <w:lang w:val="en-US"/>
        </w:rPr>
      </w:pPr>
    </w:p>
    <w:p w14:paraId="51DE1E2A" w14:textId="77777777" w:rsidR="009A52C3" w:rsidRPr="00E9577D" w:rsidRDefault="009A52C3">
      <w:pPr>
        <w:tabs>
          <w:tab w:val="left" w:pos="-1440"/>
        </w:tabs>
        <w:jc w:val="center"/>
        <w:rPr>
          <w:b/>
          <w:lang w:val="en-US"/>
        </w:rPr>
      </w:pPr>
      <w:r w:rsidRPr="00E9577D">
        <w:rPr>
          <w:b/>
          <w:lang w:val="en-US"/>
        </w:rPr>
        <w:t>to the</w:t>
      </w:r>
    </w:p>
    <w:p w14:paraId="51381F07" w14:textId="77777777" w:rsidR="009A52C3" w:rsidRPr="00E9577D" w:rsidRDefault="009A52C3">
      <w:pPr>
        <w:tabs>
          <w:tab w:val="left" w:pos="-1440"/>
        </w:tabs>
        <w:rPr>
          <w:b/>
          <w:lang w:val="en-US"/>
        </w:rPr>
      </w:pPr>
    </w:p>
    <w:p w14:paraId="710B2D5A" w14:textId="77777777" w:rsidR="009A52C3" w:rsidRPr="00E9577D" w:rsidRDefault="009A52C3">
      <w:pPr>
        <w:jc w:val="center"/>
        <w:rPr>
          <w:b/>
          <w:lang w:val="en-US"/>
        </w:rPr>
      </w:pPr>
      <w:r w:rsidRPr="00E9577D">
        <w:rPr>
          <w:b/>
          <w:lang w:val="en-US"/>
        </w:rPr>
        <w:t>Master Agreement</w:t>
      </w:r>
    </w:p>
    <w:p w14:paraId="54D7BF6B" w14:textId="77777777" w:rsidR="009A52C3" w:rsidRPr="00E9577D" w:rsidRDefault="009A52C3">
      <w:pPr>
        <w:tabs>
          <w:tab w:val="left" w:pos="-1440"/>
        </w:tabs>
        <w:rPr>
          <w:b/>
          <w:lang w:val="en-US"/>
        </w:rPr>
      </w:pPr>
    </w:p>
    <w:p w14:paraId="73D75119" w14:textId="3ABE5693" w:rsidR="009A52C3" w:rsidRPr="00E9577D" w:rsidRDefault="00A01917">
      <w:pPr>
        <w:tabs>
          <w:tab w:val="left" w:pos="-1440"/>
        </w:tabs>
        <w:jc w:val="center"/>
        <w:rPr>
          <w:b/>
          <w:lang w:val="en-US"/>
        </w:rPr>
      </w:pPr>
      <w:r>
        <w:rPr>
          <w:b/>
          <w:lang w:val="en-US"/>
        </w:rPr>
        <w:t xml:space="preserve">dated as of </w:t>
      </w:r>
      <w:r w:rsidR="005E20A4">
        <w:rPr>
          <w:b/>
          <w:lang w:val="en-US"/>
        </w:rPr>
        <w:t>__________, 20</w:t>
      </w:r>
      <w:r w:rsidR="005B032E">
        <w:rPr>
          <w:b/>
          <w:lang w:val="en-US"/>
        </w:rPr>
        <w:t>__</w:t>
      </w:r>
    </w:p>
    <w:p w14:paraId="264F1522" w14:textId="77777777" w:rsidR="009A52C3" w:rsidRPr="00E9577D" w:rsidRDefault="009A52C3">
      <w:pPr>
        <w:tabs>
          <w:tab w:val="left" w:pos="-1440"/>
        </w:tabs>
        <w:rPr>
          <w:b/>
          <w:lang w:val="en-US"/>
        </w:rPr>
      </w:pPr>
    </w:p>
    <w:p w14:paraId="42EA864E" w14:textId="77777777" w:rsidR="009A52C3" w:rsidRPr="00E9577D" w:rsidRDefault="009A52C3">
      <w:pPr>
        <w:tabs>
          <w:tab w:val="left" w:pos="-1440"/>
        </w:tabs>
        <w:jc w:val="center"/>
        <w:rPr>
          <w:b/>
          <w:lang w:val="en-US"/>
        </w:rPr>
      </w:pPr>
      <w:r w:rsidRPr="00E9577D">
        <w:rPr>
          <w:b/>
          <w:lang w:val="en-US"/>
        </w:rPr>
        <w:t>between</w:t>
      </w:r>
    </w:p>
    <w:p w14:paraId="3A2F26B8" w14:textId="77777777" w:rsidR="009A52C3" w:rsidRPr="00E9577D" w:rsidRDefault="009A52C3">
      <w:pPr>
        <w:tabs>
          <w:tab w:val="left" w:pos="-1440"/>
        </w:tabs>
        <w:rPr>
          <w:b/>
          <w:lang w:val="en-US"/>
        </w:rPr>
      </w:pPr>
    </w:p>
    <w:p w14:paraId="3DED2627" w14:textId="77777777" w:rsidR="009A52C3" w:rsidRPr="00E9577D" w:rsidRDefault="009A52C3">
      <w:pPr>
        <w:tabs>
          <w:tab w:val="left" w:pos="-1440"/>
        </w:tabs>
        <w:rPr>
          <w:b/>
          <w:lang w:val="en-US"/>
        </w:rPr>
      </w:pPr>
    </w:p>
    <w:p w14:paraId="4DDD80AE" w14:textId="081E0F92" w:rsidR="000E5775" w:rsidRDefault="00AD7D74" w:rsidP="00650BA2">
      <w:pPr>
        <w:jc w:val="center"/>
        <w:rPr>
          <w:b/>
          <w:lang w:val="fr-CH"/>
        </w:rPr>
      </w:pPr>
      <w:r>
        <w:rPr>
          <w:b/>
          <w:lang w:val="fr-CH"/>
        </w:rPr>
        <w:t>[]</w:t>
      </w:r>
    </w:p>
    <w:p w14:paraId="6C374175" w14:textId="3F6F73CD" w:rsidR="009A52C3" w:rsidRPr="00E9577D" w:rsidRDefault="009A52C3" w:rsidP="00650BA2">
      <w:pPr>
        <w:jc w:val="center"/>
        <w:rPr>
          <w:b/>
          <w:lang w:val="en-US"/>
        </w:rPr>
      </w:pPr>
      <w:r w:rsidRPr="00E9577D">
        <w:rPr>
          <w:b/>
          <w:lang w:val="en-US"/>
        </w:rPr>
        <w:t>(“Party A”)</w:t>
      </w:r>
    </w:p>
    <w:p w14:paraId="1ED71D77" w14:textId="77777777" w:rsidR="009A52C3" w:rsidRPr="00E9577D" w:rsidRDefault="009A52C3">
      <w:pPr>
        <w:jc w:val="center"/>
        <w:rPr>
          <w:b/>
          <w:lang w:val="en-US"/>
        </w:rPr>
      </w:pPr>
    </w:p>
    <w:p w14:paraId="3D9230BA" w14:textId="77777777" w:rsidR="009A52C3" w:rsidRPr="00E9577D" w:rsidRDefault="009A52C3">
      <w:pPr>
        <w:jc w:val="center"/>
        <w:rPr>
          <w:b/>
          <w:lang w:val="en-US"/>
        </w:rPr>
      </w:pPr>
      <w:r w:rsidRPr="00E9577D">
        <w:rPr>
          <w:b/>
          <w:lang w:val="en-US"/>
        </w:rPr>
        <w:t>and</w:t>
      </w:r>
    </w:p>
    <w:p w14:paraId="2C6428E3" w14:textId="77777777" w:rsidR="009A52C3" w:rsidRPr="00E9577D" w:rsidRDefault="009A52C3">
      <w:pPr>
        <w:jc w:val="center"/>
        <w:rPr>
          <w:b/>
          <w:lang w:val="en-US"/>
        </w:rPr>
      </w:pPr>
    </w:p>
    <w:p w14:paraId="6AF0E13B" w14:textId="75A80B49" w:rsidR="007155BB" w:rsidRPr="00E9577D" w:rsidRDefault="00AD7D74">
      <w:pPr>
        <w:jc w:val="center"/>
        <w:rPr>
          <w:b/>
          <w:lang w:val="en-US"/>
        </w:rPr>
      </w:pPr>
      <w:r>
        <w:rPr>
          <w:b/>
          <w:lang w:val="en-US"/>
        </w:rPr>
        <w:t>[]</w:t>
      </w:r>
    </w:p>
    <w:p w14:paraId="35FD78D7" w14:textId="77777777" w:rsidR="009A52C3" w:rsidRPr="00E9577D" w:rsidRDefault="009A52C3">
      <w:pPr>
        <w:tabs>
          <w:tab w:val="left" w:pos="-1440"/>
        </w:tabs>
        <w:spacing w:line="480" w:lineRule="auto"/>
        <w:jc w:val="center"/>
        <w:rPr>
          <w:lang w:val="en-US"/>
        </w:rPr>
      </w:pPr>
      <w:r w:rsidRPr="00E9577D">
        <w:rPr>
          <w:b/>
          <w:lang w:val="en-US"/>
        </w:rPr>
        <w:t>("Party B")</w:t>
      </w:r>
    </w:p>
    <w:p w14:paraId="581192DE" w14:textId="77777777" w:rsidR="009A52C3" w:rsidRPr="00E9577D" w:rsidRDefault="009A52C3">
      <w:pPr>
        <w:tabs>
          <w:tab w:val="left" w:pos="-1440"/>
        </w:tabs>
        <w:rPr>
          <w:b/>
          <w:lang w:val="en-US"/>
        </w:rPr>
      </w:pPr>
    </w:p>
    <w:p w14:paraId="353C226B" w14:textId="77777777" w:rsidR="009A52C3" w:rsidRPr="00E9577D" w:rsidRDefault="009A52C3">
      <w:pPr>
        <w:pStyle w:val="Ttulo1"/>
        <w:rPr>
          <w:b/>
        </w:rPr>
      </w:pPr>
      <w:r w:rsidRPr="00E9577D">
        <w:rPr>
          <w:b/>
        </w:rPr>
        <w:t>Termination Provisions.</w:t>
      </w:r>
    </w:p>
    <w:p w14:paraId="5F013F8E" w14:textId="77777777" w:rsidR="009A52C3" w:rsidRPr="00E9577D" w:rsidRDefault="009A52C3">
      <w:pPr>
        <w:tabs>
          <w:tab w:val="left" w:pos="-1440"/>
        </w:tabs>
        <w:rPr>
          <w:lang w:val="en-US"/>
        </w:rPr>
      </w:pPr>
    </w:p>
    <w:p w14:paraId="4DF01EE0" w14:textId="77777777" w:rsidR="009A52C3" w:rsidRPr="00E9577D" w:rsidRDefault="009A52C3">
      <w:pPr>
        <w:pStyle w:val="Ttulo2"/>
        <w:numPr>
          <w:ilvl w:val="1"/>
          <w:numId w:val="9"/>
        </w:numPr>
      </w:pPr>
      <w:r w:rsidRPr="00E9577D">
        <w:rPr>
          <w:b/>
        </w:rPr>
        <w:t>"Specified Entity"</w:t>
      </w:r>
      <w:r w:rsidRPr="00E9577D">
        <w:t xml:space="preserve"> means in relation to Party A: Not Applicable, and in relation to Party B: Not Applicable</w:t>
      </w:r>
      <w:r w:rsidR="008A7485">
        <w:t>.</w:t>
      </w:r>
    </w:p>
    <w:p w14:paraId="0FDD4D9F" w14:textId="77777777" w:rsidR="009A52C3" w:rsidRPr="00E9577D" w:rsidRDefault="009A52C3">
      <w:pPr>
        <w:tabs>
          <w:tab w:val="left" w:pos="-1440"/>
        </w:tabs>
        <w:rPr>
          <w:lang w:val="en-US"/>
        </w:rPr>
      </w:pPr>
    </w:p>
    <w:p w14:paraId="37F782DC" w14:textId="77777777" w:rsidR="009A52C3" w:rsidRPr="00E9577D" w:rsidRDefault="009A52C3">
      <w:pPr>
        <w:pStyle w:val="Ttulo2"/>
        <w:numPr>
          <w:ilvl w:val="1"/>
          <w:numId w:val="9"/>
        </w:numPr>
      </w:pPr>
      <w:r w:rsidRPr="00E9577D">
        <w:rPr>
          <w:b/>
        </w:rPr>
        <w:t>“Specified Transaction”</w:t>
      </w:r>
      <w:r w:rsidRPr="00E9577D">
        <w:t xml:space="preserve"> will have the meaning specified in Section 14.</w:t>
      </w:r>
    </w:p>
    <w:p w14:paraId="2D64114F" w14:textId="77777777" w:rsidR="009A52C3" w:rsidRPr="00E9577D" w:rsidRDefault="009A52C3">
      <w:pPr>
        <w:tabs>
          <w:tab w:val="left" w:pos="-1440"/>
        </w:tabs>
        <w:rPr>
          <w:lang w:val="en-US"/>
        </w:rPr>
      </w:pPr>
    </w:p>
    <w:p w14:paraId="72F8BFF0" w14:textId="77777777" w:rsidR="009A52C3" w:rsidRPr="00E9577D" w:rsidRDefault="009A52C3">
      <w:pPr>
        <w:pStyle w:val="Ttulo2"/>
      </w:pPr>
      <w:r w:rsidRPr="00E9577D">
        <w:t xml:space="preserve">The </w:t>
      </w:r>
      <w:r w:rsidRPr="00E9577D">
        <w:rPr>
          <w:b/>
        </w:rPr>
        <w:t>"Default under Specified Transaction"</w:t>
      </w:r>
      <w:r w:rsidRPr="00E9577D">
        <w:t xml:space="preserve"> provisions of Section 5(a)(v) will not apply to Party A or to Party B.</w:t>
      </w:r>
    </w:p>
    <w:p w14:paraId="4BE85BE3" w14:textId="77777777" w:rsidR="009A52C3" w:rsidRPr="00E9577D" w:rsidRDefault="009A52C3">
      <w:pPr>
        <w:tabs>
          <w:tab w:val="left" w:pos="-1440"/>
        </w:tabs>
        <w:rPr>
          <w:lang w:val="en-US"/>
        </w:rPr>
      </w:pPr>
    </w:p>
    <w:p w14:paraId="2C19FD7D" w14:textId="77777777" w:rsidR="009A52C3" w:rsidRPr="00E9577D" w:rsidRDefault="009A52C3">
      <w:pPr>
        <w:pStyle w:val="Ttulo2"/>
      </w:pPr>
      <w:r w:rsidRPr="00E9577D">
        <w:t xml:space="preserve">The </w:t>
      </w:r>
      <w:r w:rsidRPr="00E9577D">
        <w:rPr>
          <w:b/>
        </w:rPr>
        <w:t xml:space="preserve">“Cross Default” </w:t>
      </w:r>
      <w:r w:rsidRPr="00E9577D">
        <w:t>provisions of Section 5(a)(vi) will not apply to Party A or Party B.</w:t>
      </w:r>
    </w:p>
    <w:p w14:paraId="7C1E7F12" w14:textId="77777777" w:rsidR="009A52C3" w:rsidRPr="00E9577D" w:rsidRDefault="009A52C3">
      <w:pPr>
        <w:tabs>
          <w:tab w:val="left" w:pos="-1440"/>
        </w:tabs>
        <w:rPr>
          <w:lang w:val="en-US"/>
        </w:rPr>
      </w:pPr>
    </w:p>
    <w:p w14:paraId="38FDCD80" w14:textId="77777777" w:rsidR="009A52C3" w:rsidRPr="00E9577D" w:rsidRDefault="009A52C3">
      <w:pPr>
        <w:pStyle w:val="Ttulo2"/>
      </w:pPr>
      <w:r w:rsidRPr="00E9577D">
        <w:t xml:space="preserve">The </w:t>
      </w:r>
      <w:r w:rsidRPr="00E9577D">
        <w:rPr>
          <w:b/>
        </w:rPr>
        <w:t>“Credit Event Upon Merger”</w:t>
      </w:r>
      <w:r w:rsidRPr="00E9577D">
        <w:t xml:space="preserve"> provisions of Section 5(b)(iv) of this Agreement will not apply to Party A and will apply to Party B.</w:t>
      </w:r>
    </w:p>
    <w:p w14:paraId="7BC179FE" w14:textId="77777777" w:rsidR="009A52C3" w:rsidRPr="00E9577D" w:rsidRDefault="009A52C3">
      <w:pPr>
        <w:tabs>
          <w:tab w:val="left" w:pos="-1440"/>
        </w:tabs>
        <w:rPr>
          <w:lang w:val="en-US"/>
        </w:rPr>
      </w:pPr>
    </w:p>
    <w:p w14:paraId="487204F3" w14:textId="77777777" w:rsidR="009A52C3" w:rsidRPr="00E9577D" w:rsidRDefault="009A52C3">
      <w:pPr>
        <w:pStyle w:val="Ttulo2"/>
      </w:pPr>
      <w:r w:rsidRPr="00E9577D">
        <w:t xml:space="preserve">The </w:t>
      </w:r>
      <w:r w:rsidRPr="00E9577D">
        <w:rPr>
          <w:b/>
        </w:rPr>
        <w:t>"Automatic Early Termination"</w:t>
      </w:r>
      <w:r w:rsidRPr="00E9577D">
        <w:t xml:space="preserve"> provisions of Section 6(a) will not apply to Party A or to Party B.</w:t>
      </w:r>
    </w:p>
    <w:p w14:paraId="5934CBE5" w14:textId="77777777" w:rsidR="009A52C3" w:rsidRPr="00E9577D" w:rsidRDefault="009A52C3">
      <w:pPr>
        <w:tabs>
          <w:tab w:val="left" w:pos="-1440"/>
        </w:tabs>
        <w:rPr>
          <w:b/>
          <w:lang w:val="en-US"/>
        </w:rPr>
      </w:pPr>
    </w:p>
    <w:p w14:paraId="597F066D" w14:textId="77777777" w:rsidR="009A52C3" w:rsidRPr="00E9577D" w:rsidRDefault="009A52C3">
      <w:pPr>
        <w:pStyle w:val="Ttulo2"/>
      </w:pPr>
      <w:r w:rsidRPr="00E9577D">
        <w:rPr>
          <w:b/>
        </w:rPr>
        <w:t>Payments on Early Termination.</w:t>
      </w:r>
      <w:r w:rsidRPr="00E9577D">
        <w:t xml:space="preserve">  For the purposes of Section 6(e) of this Agreement:</w:t>
      </w:r>
    </w:p>
    <w:p w14:paraId="7926758F" w14:textId="77777777" w:rsidR="009A52C3" w:rsidRPr="00E9577D" w:rsidRDefault="009A52C3">
      <w:pPr>
        <w:tabs>
          <w:tab w:val="left" w:pos="-1440"/>
        </w:tabs>
        <w:rPr>
          <w:lang w:val="en-US"/>
        </w:rPr>
      </w:pPr>
    </w:p>
    <w:p w14:paraId="5378F9B7" w14:textId="77777777" w:rsidR="009A52C3" w:rsidRPr="00E9577D" w:rsidRDefault="009A52C3">
      <w:pPr>
        <w:pStyle w:val="Ttulo3"/>
        <w:numPr>
          <w:ilvl w:val="2"/>
          <w:numId w:val="7"/>
        </w:numPr>
        <w:rPr>
          <w:lang w:val="en-US"/>
        </w:rPr>
      </w:pPr>
      <w:r w:rsidRPr="00E9577D">
        <w:rPr>
          <w:lang w:val="en-US"/>
        </w:rPr>
        <w:lastRenderedPageBreak/>
        <w:t>Market Quotation will apply.</w:t>
      </w:r>
    </w:p>
    <w:p w14:paraId="6310CA9A" w14:textId="77777777" w:rsidR="009A52C3" w:rsidRPr="00E9577D" w:rsidRDefault="009A52C3">
      <w:pPr>
        <w:pStyle w:val="Ttulo3"/>
        <w:numPr>
          <w:ilvl w:val="2"/>
          <w:numId w:val="7"/>
        </w:numPr>
        <w:rPr>
          <w:lang w:val="en-US"/>
        </w:rPr>
      </w:pPr>
      <w:r w:rsidRPr="00E9577D">
        <w:rPr>
          <w:lang w:val="en-US"/>
        </w:rPr>
        <w:t>The Second Method will apply.</w:t>
      </w:r>
    </w:p>
    <w:p w14:paraId="16397015" w14:textId="77777777" w:rsidR="009A52C3" w:rsidRPr="00E9577D" w:rsidRDefault="009A52C3">
      <w:pPr>
        <w:tabs>
          <w:tab w:val="left" w:pos="-1440"/>
        </w:tabs>
        <w:ind w:left="720"/>
        <w:rPr>
          <w:lang w:val="en-US"/>
        </w:rPr>
      </w:pPr>
    </w:p>
    <w:p w14:paraId="348D8BF4" w14:textId="77777777" w:rsidR="009A52C3" w:rsidRPr="00E9577D" w:rsidRDefault="009A52C3">
      <w:pPr>
        <w:pStyle w:val="Ttulo2"/>
      </w:pPr>
      <w:r w:rsidRPr="00E9577D">
        <w:rPr>
          <w:b/>
        </w:rPr>
        <w:t>"Termination Currency"</w:t>
      </w:r>
      <w:r w:rsidRPr="00E9577D">
        <w:t xml:space="preserve"> means a freely available currency selected by the party which is not the Defaulting Party or the Affected Party, as the case may be, or, where there is more than one Affected Party, a currency agreed upon by both parties; </w:t>
      </w:r>
      <w:r w:rsidRPr="00E9577D">
        <w:rPr>
          <w:u w:val="single"/>
        </w:rPr>
        <w:t>provided</w:t>
      </w:r>
      <w:r w:rsidRPr="00E9577D">
        <w:t xml:space="preserve">, that the Termination Currency shall be one of the currencies in which payments are required to be made in respect of Transactions, and </w:t>
      </w:r>
      <w:r w:rsidRPr="00E9577D">
        <w:rPr>
          <w:u w:val="single"/>
        </w:rPr>
        <w:t>provided</w:t>
      </w:r>
      <w:r w:rsidRPr="00E9577D">
        <w:t xml:space="preserve">, </w:t>
      </w:r>
      <w:r w:rsidRPr="00E9577D">
        <w:rPr>
          <w:u w:val="single"/>
        </w:rPr>
        <w:t>further</w:t>
      </w:r>
      <w:r w:rsidRPr="00E9577D">
        <w:t>, that where there are two Affected Parties and the parties are unable to agree on a Termination Currency, the Termination Currency shall be United States Dollars.</w:t>
      </w:r>
    </w:p>
    <w:p w14:paraId="353EDD91" w14:textId="77777777" w:rsidR="009A52C3" w:rsidRPr="00E9577D" w:rsidRDefault="009A52C3">
      <w:pPr>
        <w:tabs>
          <w:tab w:val="left" w:pos="-1440"/>
        </w:tabs>
        <w:rPr>
          <w:lang w:val="en-US"/>
        </w:rPr>
      </w:pPr>
    </w:p>
    <w:p w14:paraId="47C6D9EB" w14:textId="77777777" w:rsidR="009A52C3" w:rsidRPr="00E9577D" w:rsidRDefault="009A52C3">
      <w:pPr>
        <w:pStyle w:val="Ttulo2"/>
      </w:pPr>
      <w:r w:rsidRPr="00E9577D">
        <w:rPr>
          <w:b/>
        </w:rPr>
        <w:t>Events of Default</w:t>
      </w:r>
      <w:r w:rsidRPr="00E9577D">
        <w:t>:</w:t>
      </w:r>
    </w:p>
    <w:p w14:paraId="32A2E8D5" w14:textId="77777777" w:rsidR="009A52C3" w:rsidRPr="00E9577D" w:rsidRDefault="009A52C3">
      <w:pPr>
        <w:tabs>
          <w:tab w:val="left" w:pos="-1440"/>
        </w:tabs>
        <w:jc w:val="both"/>
        <w:rPr>
          <w:lang w:val="en-US"/>
        </w:rPr>
      </w:pPr>
    </w:p>
    <w:p w14:paraId="2ECB12C4" w14:textId="77777777" w:rsidR="00CB2356" w:rsidRPr="00E9577D" w:rsidRDefault="00CB2356" w:rsidP="00CB2356">
      <w:pPr>
        <w:pStyle w:val="Ttulo3"/>
        <w:numPr>
          <w:ilvl w:val="2"/>
          <w:numId w:val="10"/>
        </w:numPr>
        <w:rPr>
          <w:lang w:val="en-US"/>
        </w:rPr>
      </w:pPr>
      <w:r w:rsidRPr="00E9577D">
        <w:rPr>
          <w:b/>
          <w:lang w:val="en-US"/>
        </w:rPr>
        <w:t>Bankruptcy.</w:t>
      </w:r>
      <w:r w:rsidRPr="00E9577D">
        <w:rPr>
          <w:lang w:val="en-US"/>
        </w:rPr>
        <w:t xml:space="preserve">  Section 5(a) (vii) is hereby amended by adding in clauses (1) and (5) thereof after the word “amalgamation” the words “transfer, reorganization, incorporation, reincorporation, reconstitution</w:t>
      </w:r>
      <w:r w:rsidRPr="00E9577D">
        <w:rPr>
          <w:lang w:val="en-GB"/>
        </w:rPr>
        <w:t>.”.</w:t>
      </w:r>
      <w:r w:rsidRPr="00E9577D">
        <w:rPr>
          <w:lang w:val="en-US"/>
        </w:rPr>
        <w:t xml:space="preserve"> </w:t>
      </w:r>
    </w:p>
    <w:p w14:paraId="3F9BA572" w14:textId="77777777" w:rsidR="00CB2356" w:rsidRPr="00E9577D" w:rsidRDefault="00CB2356" w:rsidP="00CB2356">
      <w:pPr>
        <w:pStyle w:val="Ttulo3"/>
        <w:ind w:left="567"/>
        <w:rPr>
          <w:lang w:val="en-US"/>
        </w:rPr>
      </w:pPr>
    </w:p>
    <w:p w14:paraId="5126E1C0" w14:textId="77777777" w:rsidR="009A52C3" w:rsidRPr="00E9577D" w:rsidRDefault="009A52C3" w:rsidP="00CB2356">
      <w:pPr>
        <w:pStyle w:val="Ttulo3"/>
        <w:numPr>
          <w:ilvl w:val="2"/>
          <w:numId w:val="10"/>
        </w:numPr>
        <w:rPr>
          <w:lang w:val="en-US"/>
        </w:rPr>
      </w:pPr>
      <w:r w:rsidRPr="00E9577D">
        <w:rPr>
          <w:b/>
          <w:lang w:val="en-US"/>
        </w:rPr>
        <w:t>Merger Without Assumption</w:t>
      </w:r>
      <w:r w:rsidRPr="00E9577D">
        <w:rPr>
          <w:lang w:val="en-US"/>
        </w:rPr>
        <w:t>. Section 5(a)(viii) of this Agreement will not apply to Party A and will apply to Party B, except that the introductory paragraph of such section is hereby deleted in its entirety and replaced by the following:</w:t>
      </w:r>
    </w:p>
    <w:p w14:paraId="5BAF6CB2" w14:textId="77777777" w:rsidR="009A52C3" w:rsidRPr="00E9577D" w:rsidRDefault="009A52C3">
      <w:pPr>
        <w:tabs>
          <w:tab w:val="left" w:pos="-1440"/>
        </w:tabs>
        <w:jc w:val="both"/>
        <w:rPr>
          <w:lang w:val="en-US"/>
        </w:rPr>
      </w:pPr>
    </w:p>
    <w:p w14:paraId="73E9E2B8" w14:textId="77777777" w:rsidR="009A52C3" w:rsidRPr="00E9577D" w:rsidRDefault="009A52C3">
      <w:pPr>
        <w:pStyle w:val="Textodebloque"/>
        <w:ind w:left="1701" w:right="1134"/>
      </w:pPr>
      <w:r w:rsidRPr="00E9577D">
        <w:t>"The party or any Credit Support Provider of such party consolidates or amalgamates with, or merges with or into, or transfers all or substantially all of its assets to, or reorganizes, incorporates, reincorporates, or reconstitutes into or as, another entity and, at the time of such consolidation, amalgamation, merger, transfer, reorganization, incorporation, reincorporation, or reconstitution:".</w:t>
      </w:r>
    </w:p>
    <w:p w14:paraId="6EABA8EC" w14:textId="77777777" w:rsidR="009A52C3" w:rsidRPr="00E9577D" w:rsidRDefault="009A52C3">
      <w:pPr>
        <w:tabs>
          <w:tab w:val="left" w:pos="-1440"/>
        </w:tabs>
        <w:ind w:left="709" w:hanging="709"/>
        <w:jc w:val="both"/>
        <w:rPr>
          <w:lang w:val="en-US"/>
        </w:rPr>
      </w:pPr>
    </w:p>
    <w:p w14:paraId="4A7C5E25" w14:textId="77777777" w:rsidR="00E32A44" w:rsidRPr="00E9577D" w:rsidRDefault="00E32A44" w:rsidP="00A72069">
      <w:pPr>
        <w:pStyle w:val="Ttulo2"/>
        <w:numPr>
          <w:ilvl w:val="1"/>
          <w:numId w:val="1"/>
        </w:numPr>
      </w:pPr>
      <w:r w:rsidRPr="00865D57">
        <w:rPr>
          <w:b/>
        </w:rPr>
        <w:t>"Additional Termination Event"</w:t>
      </w:r>
      <w:r w:rsidRPr="00E9577D">
        <w:t xml:space="preserve"> </w:t>
      </w:r>
      <w:r w:rsidR="00865D57">
        <w:t xml:space="preserve">will apply.  </w:t>
      </w:r>
      <w:r w:rsidR="00865D57" w:rsidRPr="002D0D39">
        <w:t>It shall constitute an Additional Termination E</w:t>
      </w:r>
      <w:r w:rsidR="00865D57">
        <w:t>vent in respect of which Party B</w:t>
      </w:r>
      <w:r w:rsidR="00865D57" w:rsidRPr="002D0D39">
        <w:t xml:space="preserve"> will be the sole Affected Party and all Transactions then outstanding shall be Affected Trans</w:t>
      </w:r>
      <w:r w:rsidR="00865D57">
        <w:t>actions, upon the occurrence of any of the following events: (</w:t>
      </w:r>
      <w:proofErr w:type="spellStart"/>
      <w:r w:rsidR="00865D57">
        <w:t>i</w:t>
      </w:r>
      <w:proofErr w:type="spellEnd"/>
      <w:r w:rsidR="00865D57">
        <w:t>) a</w:t>
      </w:r>
      <w:r w:rsidRPr="00E9577D">
        <w:t xml:space="preserve"> downgrade below the Minimum Credit Quality in the long term Credit Rating of Party B, or a downgrade below </w:t>
      </w:r>
      <w:r w:rsidR="00965A4A" w:rsidRPr="00E9577D">
        <w:t xml:space="preserve">the </w:t>
      </w:r>
      <w:r w:rsidRPr="00E9577D">
        <w:t>Minimum Credit Quality of a resulting or surviving entity due to any event including, but not limited to, reorganization, incorporation, reincorporation, reconstitution, consolidation, amalgamation or merger or (ii) a Relevant Rating Agency ceases to assign a Credit Rating to Party B.</w:t>
      </w:r>
    </w:p>
    <w:p w14:paraId="20348763" w14:textId="77777777" w:rsidR="00E32A44" w:rsidRPr="00E9577D" w:rsidRDefault="00E32A44" w:rsidP="00E32A44">
      <w:pPr>
        <w:autoSpaceDE w:val="0"/>
        <w:autoSpaceDN w:val="0"/>
        <w:adjustRightInd w:val="0"/>
        <w:spacing w:line="240" w:lineRule="atLeast"/>
        <w:rPr>
          <w:lang w:val="en-US"/>
        </w:rPr>
      </w:pPr>
    </w:p>
    <w:p w14:paraId="1A3AA18E" w14:textId="77777777" w:rsidR="00E32A44" w:rsidRPr="00E9577D" w:rsidRDefault="00E32A44" w:rsidP="00A72069">
      <w:pPr>
        <w:pStyle w:val="CG-SingleSp"/>
        <w:ind w:left="567"/>
        <w:jc w:val="both"/>
      </w:pPr>
      <w:r w:rsidRPr="00E9577D">
        <w:t>“Credit Rating” means, with respect to Party B:</w:t>
      </w:r>
      <w:r w:rsidR="00865D57">
        <w:t xml:space="preserve">  </w:t>
      </w:r>
      <w:r w:rsidRPr="00E9577D">
        <w:t>if each Relevant Rating Agency has assigned a counterparty, financial program or similar rating to such person or rates such person’s long-term senior unsecured, uninsured debt or such person’s medium-term notes, or, in the case of a bank, such person’s bank notes, the lowest most recent such rating announced by any Relevant Rating Agency, whether or not such rating is under review with positive or negative implications</w:t>
      </w:r>
      <w:r w:rsidR="00965A4A" w:rsidRPr="00E9577D">
        <w:t xml:space="preserve">. </w:t>
      </w:r>
    </w:p>
    <w:p w14:paraId="56548E17" w14:textId="29DD243F" w:rsidR="00E32A44" w:rsidRPr="00E9577D" w:rsidRDefault="00E32A44" w:rsidP="00A72069">
      <w:pPr>
        <w:pStyle w:val="CG-SingleSp"/>
        <w:ind w:left="567"/>
        <w:jc w:val="both"/>
      </w:pPr>
      <w:r w:rsidRPr="00E9577D">
        <w:lastRenderedPageBreak/>
        <w:t>“Minimum Credit Quality” means, in the case of Moody’s, a Credit Rating of at least A3; in the case of S&amp;P, a Credit Rating of at least A-; and in the case of any other Relevant Rating Agency, a Credit Rating of at least similar quality.</w:t>
      </w:r>
    </w:p>
    <w:p w14:paraId="04DBE977" w14:textId="2628DDD6" w:rsidR="00865D57" w:rsidRDefault="00E32A44" w:rsidP="005E20A4">
      <w:pPr>
        <w:pStyle w:val="CG-SingleSp"/>
        <w:ind w:left="567"/>
        <w:jc w:val="both"/>
      </w:pPr>
      <w:r w:rsidRPr="00E9577D">
        <w:t>“Moody’s” means Moody’s Investors Service, Inc.</w:t>
      </w:r>
      <w:r w:rsidR="005E20A4" w:rsidRPr="005E20A4">
        <w:t xml:space="preserve"> including any official successor to Moody’s</w:t>
      </w:r>
      <w:r w:rsidR="005E20A4">
        <w:t>.</w:t>
      </w:r>
      <w:r w:rsidR="00865D57">
        <w:tab/>
      </w:r>
    </w:p>
    <w:p w14:paraId="03983D4C" w14:textId="64B31247" w:rsidR="00E32A44" w:rsidRPr="00E9577D" w:rsidRDefault="00E32A44" w:rsidP="00A72069">
      <w:pPr>
        <w:pStyle w:val="CG-SingleSp"/>
        <w:ind w:left="567"/>
        <w:jc w:val="both"/>
      </w:pPr>
      <w:r w:rsidRPr="00E9577D">
        <w:t>“S&amp;P” means S</w:t>
      </w:r>
      <w:r w:rsidR="005E20A4">
        <w:t>&amp;</w:t>
      </w:r>
      <w:r w:rsidRPr="00E9577D">
        <w:t xml:space="preserve">P </w:t>
      </w:r>
      <w:r w:rsidR="005E20A4">
        <w:t xml:space="preserve">Global </w:t>
      </w:r>
      <w:r w:rsidRPr="00E9577D">
        <w:t xml:space="preserve">Ratings, a </w:t>
      </w:r>
      <w:r w:rsidR="005E20A4">
        <w:t>d</w:t>
      </w:r>
      <w:r w:rsidRPr="00E9577D">
        <w:t xml:space="preserve">ivision of </w:t>
      </w:r>
      <w:r w:rsidR="005E20A4" w:rsidRPr="00E9577D">
        <w:t>S&amp;P</w:t>
      </w:r>
      <w:r w:rsidR="005E20A4">
        <w:t xml:space="preserve"> Global Inc. including any official successor to S&amp;P</w:t>
      </w:r>
      <w:r w:rsidR="005E20A4" w:rsidRPr="00E9577D">
        <w:t>.</w:t>
      </w:r>
    </w:p>
    <w:p w14:paraId="02742F88" w14:textId="4758A033" w:rsidR="00653E27" w:rsidRPr="002D0D39" w:rsidRDefault="00E32A44" w:rsidP="00A72069">
      <w:pPr>
        <w:pStyle w:val="CG-SingleSp"/>
        <w:ind w:left="567"/>
        <w:jc w:val="both"/>
      </w:pPr>
      <w:r w:rsidRPr="00E9577D">
        <w:t xml:space="preserve">“Relevant Rating </w:t>
      </w:r>
      <w:r w:rsidR="005E20A4">
        <w:t>Agencies” means Moody's and S&amp;P or any other internationally</w:t>
      </w:r>
      <w:r w:rsidR="005B032E">
        <w:t xml:space="preserve"> recognized rating</w:t>
      </w:r>
      <w:r w:rsidRPr="00E9577D">
        <w:t xml:space="preserve"> agency then r</w:t>
      </w:r>
      <w:r w:rsidR="005E20A4">
        <w:t xml:space="preserve">ating Party B, whether at Party A's request </w:t>
      </w:r>
      <w:r w:rsidRPr="00E9577D">
        <w:t>or otherwise (each such agency, a "Relevant Rating Agency").</w:t>
      </w:r>
    </w:p>
    <w:p w14:paraId="3E501A3F" w14:textId="77777777" w:rsidR="009A52C3" w:rsidRPr="00E9577D" w:rsidRDefault="009A52C3">
      <w:pPr>
        <w:pStyle w:val="Ttulo2"/>
      </w:pPr>
      <w:r w:rsidRPr="00E9577D">
        <w:rPr>
          <w:b/>
        </w:rPr>
        <w:t>Early Termination.</w:t>
      </w:r>
      <w:r w:rsidRPr="00E9577D">
        <w:t xml:space="preserve">  Notwithstanding the terms of Sections 5 and 6 of this Agreement, if at any time and so long as one of the parties to this Agreement ("X") shall have satisfied in full all of its payment obligations under Section 2(a)(</w:t>
      </w:r>
      <w:proofErr w:type="spellStart"/>
      <w:r w:rsidRPr="00E9577D">
        <w:t>i</w:t>
      </w:r>
      <w:proofErr w:type="spellEnd"/>
      <w:r w:rsidRPr="00E9577D">
        <w:t>) of this Agreement and shall at the time have no future payment obligations, whether absolute or contingent, under such Section, then unless the other party ("Y") is required pursuant to appropriate proceedings to return to X or otherwise returns to X upon demand of X any portion of any payment theretofore made by or on behalf of X to Y, (</w:t>
      </w:r>
      <w:proofErr w:type="spellStart"/>
      <w:r w:rsidRPr="00E9577D">
        <w:t>i</w:t>
      </w:r>
      <w:proofErr w:type="spellEnd"/>
      <w:r w:rsidRPr="00E9577D">
        <w:t>) the occurrence of an event described in Section 5(a) of this Agreement with respect to X or any Specified Entity of X shall not constitute an Event of Default or a Potential Event of Default with respect to X as the Defaulting Party and (ii) Y shall be entitled to designate an Early Termination Date pursuant to Section 6 of this Agreement only as a result of a Termination Event set forth in (A) either Section 5(b)(</w:t>
      </w:r>
      <w:proofErr w:type="spellStart"/>
      <w:r w:rsidRPr="00E9577D">
        <w:t>i</w:t>
      </w:r>
      <w:proofErr w:type="spellEnd"/>
      <w:r w:rsidRPr="00E9577D">
        <w:t>) or 5(b)(ii) of this Agreement with respect to Y as the Affected Party or (B) Section 5(b)(iii) of this Agreement with respect to Y as the Burdened Party.</w:t>
      </w:r>
    </w:p>
    <w:p w14:paraId="220BB251" w14:textId="77777777" w:rsidR="009A52C3" w:rsidRPr="00E9577D" w:rsidRDefault="009A52C3">
      <w:pPr>
        <w:tabs>
          <w:tab w:val="left" w:pos="-1440"/>
        </w:tabs>
        <w:ind w:left="709" w:hanging="709"/>
        <w:jc w:val="both"/>
        <w:rPr>
          <w:lang w:val="en-US"/>
        </w:rPr>
      </w:pPr>
    </w:p>
    <w:p w14:paraId="35C48639" w14:textId="77777777" w:rsidR="009A52C3" w:rsidRPr="00E9577D" w:rsidRDefault="009A52C3">
      <w:pPr>
        <w:tabs>
          <w:tab w:val="left" w:pos="-1440"/>
        </w:tabs>
        <w:ind w:left="709" w:hanging="709"/>
        <w:jc w:val="both"/>
        <w:rPr>
          <w:lang w:val="en-US"/>
        </w:rPr>
      </w:pPr>
      <w:r w:rsidRPr="00E9577D">
        <w:rPr>
          <w:lang w:val="en-US"/>
        </w:rPr>
        <w:t>(l)</w:t>
      </w:r>
      <w:r w:rsidRPr="00E9577D">
        <w:rPr>
          <w:lang w:val="en-US"/>
        </w:rPr>
        <w:tab/>
      </w:r>
      <w:r w:rsidRPr="00E9577D">
        <w:rPr>
          <w:b/>
          <w:lang w:val="en-US"/>
        </w:rPr>
        <w:t>Right to Terminate Following Termination Event.</w:t>
      </w:r>
    </w:p>
    <w:p w14:paraId="4F5E0668" w14:textId="77777777" w:rsidR="009A52C3" w:rsidRPr="00E9577D" w:rsidRDefault="009A52C3">
      <w:pPr>
        <w:tabs>
          <w:tab w:val="left" w:pos="-1440"/>
        </w:tabs>
        <w:jc w:val="both"/>
        <w:rPr>
          <w:lang w:val="en-US"/>
        </w:rPr>
      </w:pPr>
    </w:p>
    <w:p w14:paraId="6528AB7B" w14:textId="77777777" w:rsidR="009A52C3" w:rsidRPr="00E9577D" w:rsidRDefault="009A52C3">
      <w:pPr>
        <w:tabs>
          <w:tab w:val="left" w:pos="-1440"/>
        </w:tabs>
        <w:ind w:left="1418" w:hanging="709"/>
        <w:jc w:val="both"/>
        <w:rPr>
          <w:lang w:val="en-US"/>
        </w:rPr>
      </w:pPr>
      <w:r w:rsidRPr="00E9577D">
        <w:rPr>
          <w:lang w:val="en-US"/>
        </w:rPr>
        <w:t>(</w:t>
      </w:r>
      <w:proofErr w:type="spellStart"/>
      <w:r w:rsidRPr="00E9577D">
        <w:rPr>
          <w:lang w:val="en-US"/>
        </w:rPr>
        <w:t>i</w:t>
      </w:r>
      <w:proofErr w:type="spellEnd"/>
      <w:r w:rsidRPr="00E9577D">
        <w:rPr>
          <w:lang w:val="en-US"/>
        </w:rPr>
        <w:t>)</w:t>
      </w:r>
      <w:r w:rsidRPr="00E9577D">
        <w:rPr>
          <w:lang w:val="en-US"/>
        </w:rPr>
        <w:tab/>
        <w:t>Transfer to Avoid Termination Event.  Section 6(b)(ii) of this Agreement will not apply to Party A and will apply to Party B.</w:t>
      </w:r>
    </w:p>
    <w:p w14:paraId="64477682" w14:textId="77777777" w:rsidR="009A52C3" w:rsidRPr="00E9577D" w:rsidRDefault="009A52C3">
      <w:pPr>
        <w:tabs>
          <w:tab w:val="left" w:pos="-1440"/>
        </w:tabs>
        <w:ind w:left="1418" w:hanging="709"/>
        <w:jc w:val="both"/>
        <w:rPr>
          <w:lang w:val="en-US"/>
        </w:rPr>
      </w:pPr>
    </w:p>
    <w:p w14:paraId="249A377D" w14:textId="77777777" w:rsidR="009A52C3" w:rsidRPr="00E9577D" w:rsidRDefault="009A52C3">
      <w:pPr>
        <w:tabs>
          <w:tab w:val="left" w:pos="-1440"/>
        </w:tabs>
        <w:ind w:left="1418" w:hanging="709"/>
        <w:jc w:val="both"/>
        <w:rPr>
          <w:lang w:val="en-US"/>
        </w:rPr>
      </w:pPr>
      <w:r w:rsidRPr="00E9577D">
        <w:rPr>
          <w:lang w:val="en-US"/>
        </w:rPr>
        <w:t xml:space="preserve"> (ii)</w:t>
      </w:r>
      <w:r w:rsidRPr="00E9577D">
        <w:rPr>
          <w:lang w:val="en-US"/>
        </w:rPr>
        <w:tab/>
        <w:t>Right to Terminate.  Section 6(b)(iv) of this Agreement is amended by inserting, immediately after the words "Section 6(b)(ii)" in the first line of clause (1) thereof, the phrase ", with respect to Party B only,".</w:t>
      </w:r>
    </w:p>
    <w:p w14:paraId="4B4F7D38" w14:textId="77777777" w:rsidR="009A52C3" w:rsidRPr="00E9577D" w:rsidRDefault="009A52C3">
      <w:pPr>
        <w:tabs>
          <w:tab w:val="left" w:pos="-1440"/>
        </w:tabs>
        <w:ind w:left="851" w:hanging="142"/>
        <w:jc w:val="both"/>
        <w:rPr>
          <w:lang w:val="en-US"/>
        </w:rPr>
      </w:pPr>
      <w:r w:rsidRPr="00E9577D">
        <w:rPr>
          <w:lang w:val="en-US"/>
        </w:rPr>
        <w:br w:type="page"/>
      </w:r>
    </w:p>
    <w:p w14:paraId="438399C5" w14:textId="77777777" w:rsidR="009A52C3" w:rsidRPr="00E9577D" w:rsidRDefault="009A52C3">
      <w:pPr>
        <w:pStyle w:val="Ttulo1"/>
      </w:pPr>
      <w:r w:rsidRPr="00E9577D">
        <w:rPr>
          <w:b/>
        </w:rPr>
        <w:lastRenderedPageBreak/>
        <w:t>Tax Representations.</w:t>
      </w:r>
    </w:p>
    <w:p w14:paraId="2AAEFEE6" w14:textId="77777777" w:rsidR="009A52C3" w:rsidRPr="00E9577D" w:rsidRDefault="009A52C3">
      <w:pPr>
        <w:tabs>
          <w:tab w:val="left" w:pos="-1440"/>
        </w:tabs>
        <w:jc w:val="both"/>
        <w:rPr>
          <w:lang w:val="en-US"/>
        </w:rPr>
      </w:pPr>
    </w:p>
    <w:p w14:paraId="1675795A" w14:textId="3F955BFB" w:rsidR="009A52C3" w:rsidRPr="00E9577D" w:rsidRDefault="009A52C3">
      <w:pPr>
        <w:pStyle w:val="Ttulo2"/>
        <w:numPr>
          <w:ilvl w:val="1"/>
          <w:numId w:val="11"/>
        </w:numPr>
      </w:pPr>
      <w:r w:rsidRPr="00E9577D">
        <w:rPr>
          <w:b/>
        </w:rPr>
        <w:t xml:space="preserve">Payer Tax Representations.  </w:t>
      </w:r>
      <w:r w:rsidRPr="00E9577D">
        <w:t xml:space="preserve">For the purpose of Section 3(e), </w:t>
      </w:r>
      <w:r w:rsidR="008D1389" w:rsidRPr="00772D14">
        <w:rPr>
          <w:iCs/>
          <w:sz w:val="22"/>
          <w:szCs w:val="22"/>
        </w:rPr>
        <w:t>of this Agreement</w:t>
      </w:r>
      <w:r w:rsidR="008D1389" w:rsidRPr="00B262D1">
        <w:rPr>
          <w:sz w:val="22"/>
          <w:szCs w:val="22"/>
        </w:rPr>
        <w:t>,</w:t>
      </w:r>
      <w:r w:rsidR="008D1389">
        <w:rPr>
          <w:sz w:val="22"/>
          <w:szCs w:val="22"/>
        </w:rPr>
        <w:t xml:space="preserve"> </w:t>
      </w:r>
      <w:r w:rsidRPr="00E9577D">
        <w:t>each of Party A and Party B makes the following representation:</w:t>
      </w:r>
    </w:p>
    <w:p w14:paraId="33BD2339" w14:textId="77777777" w:rsidR="009A52C3" w:rsidRPr="00E9577D" w:rsidRDefault="009A52C3">
      <w:pPr>
        <w:rPr>
          <w:lang w:val="en-US"/>
        </w:rPr>
      </w:pPr>
    </w:p>
    <w:p w14:paraId="79FD1E04" w14:textId="77777777" w:rsidR="009A52C3" w:rsidRPr="00E9577D" w:rsidRDefault="009A52C3">
      <w:pPr>
        <w:ind w:left="567"/>
        <w:jc w:val="both"/>
        <w:rPr>
          <w:lang w:val="en-US"/>
        </w:rPr>
      </w:pPr>
      <w:r w:rsidRPr="00E9577D">
        <w:rPr>
          <w:lang w:val="en-US"/>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w:t>
      </w:r>
      <w:proofErr w:type="spellStart"/>
      <w:r w:rsidRPr="00E9577D">
        <w:rPr>
          <w:lang w:val="en-US"/>
        </w:rPr>
        <w:t>i</w:t>
      </w:r>
      <w:proofErr w:type="spellEnd"/>
      <w:r w:rsidRPr="00E9577D">
        <w:rPr>
          <w:lang w:val="en-US"/>
        </w:rPr>
        <w:t>) the accuracy of any representation made by the other party pursuant to Section 3(f); (ii) the satisfaction of the agreement of the other party contained in Section 4(a)(</w:t>
      </w:r>
      <w:proofErr w:type="spellStart"/>
      <w:r w:rsidRPr="00E9577D">
        <w:rPr>
          <w:lang w:val="en-US"/>
        </w:rPr>
        <w:t>i</w:t>
      </w:r>
      <w:proofErr w:type="spellEnd"/>
      <w:r w:rsidRPr="00E9577D">
        <w:rPr>
          <w:lang w:val="en-US"/>
        </w:rPr>
        <w:t>) or 4(a)(iii) and the accuracy and effectiveness of any document provided by the other party pursuant to Section 4(a)(</w:t>
      </w:r>
      <w:proofErr w:type="spellStart"/>
      <w:r w:rsidRPr="00E9577D">
        <w:rPr>
          <w:lang w:val="en-US"/>
        </w:rPr>
        <w:t>i</w:t>
      </w:r>
      <w:proofErr w:type="spellEnd"/>
      <w:r w:rsidRPr="00E9577D">
        <w:rPr>
          <w:lang w:val="en-US"/>
        </w:rPr>
        <w:t xml:space="preserve">) or 4(a)(iii); and (iii) the satisfaction of the agreement of the other party contained in Section 4(d), </w:t>
      </w:r>
      <w:r w:rsidRPr="00E9577D">
        <w:rPr>
          <w:u w:val="single"/>
          <w:lang w:val="en-US"/>
        </w:rPr>
        <w:t>provided</w:t>
      </w:r>
      <w:r w:rsidRPr="00E9577D">
        <w:rPr>
          <w:lang w:val="en-US"/>
        </w:rPr>
        <w:t xml:space="preserve"> that it shall not be a breach of this representation where reliance is placed on clause (ii) and the other party does not deliver a form or document under Section 4(a)(iii) by reason of material prejudice to its legal or commercial position.</w:t>
      </w:r>
    </w:p>
    <w:p w14:paraId="7E757743" w14:textId="77777777" w:rsidR="009A52C3" w:rsidRPr="00E9577D" w:rsidRDefault="009A52C3">
      <w:pPr>
        <w:tabs>
          <w:tab w:val="left" w:pos="-1440"/>
        </w:tabs>
        <w:jc w:val="both"/>
        <w:rPr>
          <w:lang w:val="en-US"/>
        </w:rPr>
      </w:pPr>
    </w:p>
    <w:p w14:paraId="7B6D3042" w14:textId="0D473F76" w:rsidR="009A52C3" w:rsidRPr="00E9577D" w:rsidRDefault="009A52C3">
      <w:pPr>
        <w:pStyle w:val="Ttulo2"/>
      </w:pPr>
      <w:r w:rsidRPr="00E9577D">
        <w:rPr>
          <w:b/>
        </w:rPr>
        <w:t xml:space="preserve">Payee Tax Representations.  </w:t>
      </w:r>
      <w:r w:rsidRPr="00E9577D">
        <w:t>For the purpose of Section 3(f),</w:t>
      </w:r>
      <w:r w:rsidR="008D1389">
        <w:t xml:space="preserve"> </w:t>
      </w:r>
      <w:r w:rsidR="008D1389" w:rsidRPr="00772D14">
        <w:rPr>
          <w:iCs/>
          <w:sz w:val="22"/>
          <w:szCs w:val="22"/>
        </w:rPr>
        <w:t>of this Agreement</w:t>
      </w:r>
      <w:r w:rsidR="008D1389" w:rsidRPr="00B262D1">
        <w:rPr>
          <w:sz w:val="22"/>
          <w:szCs w:val="22"/>
        </w:rPr>
        <w:t>,</w:t>
      </w:r>
      <w:r w:rsidRPr="00E9577D">
        <w:t xml:space="preserve"> Party B makes the representation(s) specified below:</w:t>
      </w:r>
    </w:p>
    <w:p w14:paraId="26E15BF9" w14:textId="77777777" w:rsidR="009A52C3" w:rsidRPr="00E9577D" w:rsidRDefault="009A52C3">
      <w:pPr>
        <w:tabs>
          <w:tab w:val="left" w:pos="-1440"/>
        </w:tabs>
        <w:jc w:val="both"/>
        <w:rPr>
          <w:lang w:val="en-US"/>
        </w:rPr>
      </w:pPr>
    </w:p>
    <w:p w14:paraId="2E922D02" w14:textId="77777777" w:rsidR="009A52C3" w:rsidRPr="00E9577D" w:rsidRDefault="009A52C3">
      <w:pPr>
        <w:numPr>
          <w:ilvl w:val="2"/>
          <w:numId w:val="10"/>
        </w:numPr>
        <w:tabs>
          <w:tab w:val="left" w:pos="-1440"/>
        </w:tabs>
        <w:jc w:val="both"/>
        <w:rPr>
          <w:lang w:val="en-US"/>
        </w:rPr>
      </w:pPr>
      <w:r w:rsidRPr="00E9577D">
        <w:rPr>
          <w:lang w:val="en-US"/>
        </w:rPr>
        <w:t xml:space="preserve">Each payment received or to be received by it in connection with this Agreement either directly or by any of its branches or Affiliates, will be effectively connected with its conduct of a trade or business or with the conduct of a trade or business of its branches or Affiliates, in a country other than Colombia; and </w:t>
      </w:r>
    </w:p>
    <w:p w14:paraId="38D57F7E" w14:textId="77777777" w:rsidR="009A52C3" w:rsidRPr="00E9577D" w:rsidRDefault="009A52C3">
      <w:pPr>
        <w:tabs>
          <w:tab w:val="left" w:pos="-1440"/>
        </w:tabs>
        <w:ind w:left="567"/>
        <w:jc w:val="both"/>
        <w:rPr>
          <w:lang w:val="en-US"/>
        </w:rPr>
      </w:pPr>
    </w:p>
    <w:p w14:paraId="7188CF79" w14:textId="77777777" w:rsidR="009A52C3" w:rsidRDefault="009A52C3">
      <w:pPr>
        <w:numPr>
          <w:ilvl w:val="2"/>
          <w:numId w:val="10"/>
        </w:numPr>
        <w:tabs>
          <w:tab w:val="left" w:pos="-1440"/>
        </w:tabs>
        <w:jc w:val="both"/>
        <w:rPr>
          <w:lang w:val="en-US"/>
        </w:rPr>
      </w:pPr>
      <w:r w:rsidRPr="00E9577D">
        <w:rPr>
          <w:lang w:val="en-US"/>
        </w:rPr>
        <w:t xml:space="preserve">Neither such party, nor any of its branches or Affiliates who will receive payments in connection with this Agreement are residents or </w:t>
      </w:r>
      <w:proofErr w:type="spellStart"/>
      <w:r w:rsidRPr="00E9577D">
        <w:rPr>
          <w:lang w:val="en-US"/>
        </w:rPr>
        <w:t>domiciliaries</w:t>
      </w:r>
      <w:proofErr w:type="spellEnd"/>
      <w:r w:rsidRPr="00E9577D">
        <w:rPr>
          <w:lang w:val="en-US"/>
        </w:rPr>
        <w:t xml:space="preserve"> of Colombia.</w:t>
      </w:r>
    </w:p>
    <w:p w14:paraId="3776F631" w14:textId="77777777" w:rsidR="00ED5A75" w:rsidRDefault="00ED5A75" w:rsidP="00ED5A75">
      <w:pPr>
        <w:pStyle w:val="Prrafodelista"/>
        <w:rPr>
          <w:lang w:val="en-US"/>
        </w:rPr>
      </w:pPr>
    </w:p>
    <w:p w14:paraId="2B38B13B" w14:textId="77777777" w:rsidR="009130DC" w:rsidRPr="009130DC" w:rsidRDefault="009130DC" w:rsidP="00656B9F">
      <w:pPr>
        <w:pStyle w:val="Ttulo2"/>
      </w:pPr>
      <w:r>
        <w:rPr>
          <w:b/>
        </w:rPr>
        <w:t xml:space="preserve">Withholding Tax imposed on payments to non-US counterparties under the United States </w:t>
      </w:r>
      <w:r w:rsidR="00BC5E00" w:rsidRPr="00656B9F">
        <w:rPr>
          <w:b/>
        </w:rPr>
        <w:t>Foreign Account Tax Compliance Act</w:t>
      </w:r>
      <w:r w:rsidR="00BC5E00" w:rsidRPr="00BC5E00">
        <w:t xml:space="preserve">. </w:t>
      </w:r>
      <w:bookmarkStart w:id="0" w:name="QuickMark"/>
      <w:bookmarkEnd w:id="0"/>
      <w:r w:rsidR="00656B9F" w:rsidRPr="00CC7A36">
        <w:rPr>
          <w:szCs w:val="24"/>
        </w:rPr>
        <w:t>“Tax” as used in Part 2</w:t>
      </w:r>
      <w:r>
        <w:rPr>
          <w:szCs w:val="24"/>
        </w:rPr>
        <w:t>(a)</w:t>
      </w:r>
      <w:r w:rsidR="00656B9F">
        <w:rPr>
          <w:szCs w:val="24"/>
        </w:rPr>
        <w:t xml:space="preserve"> </w:t>
      </w:r>
      <w:r w:rsidR="00656B9F" w:rsidRPr="00CC7A36">
        <w:rPr>
          <w:szCs w:val="24"/>
        </w:rPr>
        <w:t xml:space="preserve">of this Schedule (Payer Tax Representation) and “Indemnifiable Tax” as defined in Section 14 of this Agreement shall not include any U.S. federal withholding tax imposed or collected pursuant to Sections 1471 through 1474 of the U.S. Internal Revenue Code of 1986, as amended (the “Code”), any current or future regulations or official interpretations thereof, any agreement entered into pursuant to Section 1471(b) of the Code, or any fiscal or regulatory </w:t>
      </w:r>
      <w:r>
        <w:rPr>
          <w:szCs w:val="24"/>
        </w:rPr>
        <w:t xml:space="preserve">legislation, </w:t>
      </w:r>
      <w:r w:rsidR="00656B9F" w:rsidRPr="00CC7A36">
        <w:rPr>
          <w:szCs w:val="24"/>
        </w:rPr>
        <w:t>rules or practices adopted pursuant to any intergovernmental agreement entered into in connection with the implementation o</w:t>
      </w:r>
      <w:r w:rsidR="00656B9F">
        <w:rPr>
          <w:szCs w:val="24"/>
        </w:rPr>
        <w:t>f such Sections of the Code (a “</w:t>
      </w:r>
      <w:r w:rsidR="00656B9F" w:rsidRPr="00656B9F">
        <w:rPr>
          <w:bCs/>
          <w:szCs w:val="24"/>
        </w:rPr>
        <w:t>FATCA Withholding Tax</w:t>
      </w:r>
      <w:r w:rsidR="00656B9F">
        <w:rPr>
          <w:szCs w:val="24"/>
        </w:rPr>
        <w:t>”</w:t>
      </w:r>
      <w:r w:rsidR="00656B9F" w:rsidRPr="00CC7A36">
        <w:rPr>
          <w:szCs w:val="24"/>
        </w:rPr>
        <w:t xml:space="preserve">). </w:t>
      </w:r>
      <w:r w:rsidR="00A40CC0">
        <w:rPr>
          <w:szCs w:val="24"/>
        </w:rPr>
        <w:t xml:space="preserve"> </w:t>
      </w:r>
      <w:r w:rsidR="00656B9F" w:rsidRPr="00CC7A36">
        <w:rPr>
          <w:szCs w:val="24"/>
        </w:rPr>
        <w:t>For the avoidance of doubt, a FATCA Withholding Tax is a Tax the deduction or withholding of which is required by applicable law for the purposes of Section 2(d) of this Agreement</w:t>
      </w:r>
      <w:r>
        <w:rPr>
          <w:szCs w:val="24"/>
        </w:rPr>
        <w:t>.</w:t>
      </w:r>
    </w:p>
    <w:p w14:paraId="38F3F3B5" w14:textId="77777777" w:rsidR="009A52C3" w:rsidRPr="00656B9F" w:rsidRDefault="009A52C3" w:rsidP="009130DC">
      <w:pPr>
        <w:pStyle w:val="Ttulo2"/>
        <w:numPr>
          <w:ilvl w:val="0"/>
          <w:numId w:val="0"/>
        </w:numPr>
      </w:pPr>
      <w:r w:rsidRPr="00656B9F">
        <w:br w:type="page"/>
      </w:r>
    </w:p>
    <w:p w14:paraId="01D94757" w14:textId="77777777" w:rsidR="009A52C3" w:rsidRPr="00E9577D" w:rsidRDefault="009A52C3">
      <w:pPr>
        <w:pStyle w:val="Ttulo1"/>
        <w:rPr>
          <w:b/>
        </w:rPr>
      </w:pPr>
      <w:r w:rsidRPr="00E9577D">
        <w:rPr>
          <w:b/>
        </w:rPr>
        <w:lastRenderedPageBreak/>
        <w:t>Agreement to Deliver Documents.</w:t>
      </w:r>
    </w:p>
    <w:p w14:paraId="07928D41" w14:textId="77777777" w:rsidR="009A52C3" w:rsidRPr="00E9577D" w:rsidRDefault="009A52C3">
      <w:pPr>
        <w:tabs>
          <w:tab w:val="left" w:pos="-1440"/>
        </w:tabs>
        <w:rPr>
          <w:lang w:val="en-US"/>
        </w:rPr>
      </w:pPr>
    </w:p>
    <w:tbl>
      <w:tblPr>
        <w:tblW w:w="100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10"/>
        <w:gridCol w:w="3535"/>
        <w:gridCol w:w="2977"/>
        <w:gridCol w:w="1843"/>
      </w:tblGrid>
      <w:tr w:rsidR="009A52C3" w:rsidRPr="00670DD8" w14:paraId="5ACE392F" w14:textId="77777777" w:rsidTr="00240FCF">
        <w:tc>
          <w:tcPr>
            <w:tcW w:w="1710" w:type="dxa"/>
            <w:tcBorders>
              <w:bottom w:val="double" w:sz="4" w:space="0" w:color="auto"/>
            </w:tcBorders>
            <w:vAlign w:val="center"/>
          </w:tcPr>
          <w:p w14:paraId="1C41B662" w14:textId="77777777" w:rsidR="009A52C3" w:rsidRPr="00E9577D" w:rsidRDefault="009A52C3">
            <w:pPr>
              <w:spacing w:line="120" w:lineRule="exact"/>
              <w:rPr>
                <w:lang w:val="en-US"/>
              </w:rPr>
            </w:pPr>
          </w:p>
          <w:p w14:paraId="1FFE87D0" w14:textId="77777777" w:rsidR="009A52C3" w:rsidRPr="00E9577D" w:rsidRDefault="009A52C3">
            <w:pPr>
              <w:tabs>
                <w:tab w:val="left" w:pos="-1440"/>
              </w:tabs>
              <w:jc w:val="center"/>
              <w:rPr>
                <w:b/>
                <w:lang w:val="en-US"/>
              </w:rPr>
            </w:pPr>
            <w:r w:rsidRPr="00E9577D">
              <w:rPr>
                <w:b/>
                <w:lang w:val="en-US"/>
              </w:rPr>
              <w:t>Party required to</w:t>
            </w:r>
          </w:p>
          <w:p w14:paraId="02AD0654" w14:textId="77777777" w:rsidR="009A52C3" w:rsidRPr="00E9577D" w:rsidRDefault="009A52C3">
            <w:pPr>
              <w:tabs>
                <w:tab w:val="left" w:pos="-1440"/>
              </w:tabs>
              <w:spacing w:after="58"/>
              <w:jc w:val="center"/>
              <w:rPr>
                <w:lang w:val="en-US"/>
              </w:rPr>
            </w:pPr>
            <w:r w:rsidRPr="00E9577D">
              <w:rPr>
                <w:b/>
                <w:lang w:val="en-US"/>
              </w:rPr>
              <w:t>deliver document</w:t>
            </w:r>
          </w:p>
        </w:tc>
        <w:tc>
          <w:tcPr>
            <w:tcW w:w="3535" w:type="dxa"/>
            <w:tcBorders>
              <w:bottom w:val="double" w:sz="4" w:space="0" w:color="auto"/>
            </w:tcBorders>
            <w:vAlign w:val="center"/>
          </w:tcPr>
          <w:p w14:paraId="42D8727C" w14:textId="77777777" w:rsidR="009A52C3" w:rsidRPr="00E9577D" w:rsidRDefault="009A52C3">
            <w:pPr>
              <w:spacing w:line="120" w:lineRule="exact"/>
              <w:rPr>
                <w:lang w:val="en-US"/>
              </w:rPr>
            </w:pPr>
          </w:p>
          <w:p w14:paraId="04ACD675" w14:textId="77777777" w:rsidR="009A52C3" w:rsidRPr="00E9577D" w:rsidRDefault="009A52C3">
            <w:pPr>
              <w:tabs>
                <w:tab w:val="left" w:pos="-1440"/>
              </w:tabs>
              <w:spacing w:after="58"/>
              <w:jc w:val="center"/>
              <w:rPr>
                <w:lang w:val="en-US"/>
              </w:rPr>
            </w:pPr>
            <w:r w:rsidRPr="00E9577D">
              <w:rPr>
                <w:b/>
                <w:lang w:val="en-US"/>
              </w:rPr>
              <w:t>Form/Document/Certificate</w:t>
            </w:r>
          </w:p>
        </w:tc>
        <w:tc>
          <w:tcPr>
            <w:tcW w:w="2977" w:type="dxa"/>
            <w:tcBorders>
              <w:bottom w:val="double" w:sz="4" w:space="0" w:color="auto"/>
            </w:tcBorders>
            <w:vAlign w:val="center"/>
          </w:tcPr>
          <w:p w14:paraId="75ABF94D" w14:textId="77777777" w:rsidR="009A52C3" w:rsidRPr="00E9577D" w:rsidRDefault="009A52C3">
            <w:pPr>
              <w:spacing w:line="120" w:lineRule="exact"/>
              <w:rPr>
                <w:lang w:val="en-US"/>
              </w:rPr>
            </w:pPr>
          </w:p>
          <w:p w14:paraId="61880505" w14:textId="77777777" w:rsidR="009A52C3" w:rsidRPr="00E9577D" w:rsidRDefault="009A52C3">
            <w:pPr>
              <w:tabs>
                <w:tab w:val="left" w:pos="-1440"/>
              </w:tabs>
              <w:spacing w:after="58"/>
              <w:jc w:val="center"/>
              <w:rPr>
                <w:lang w:val="en-US"/>
              </w:rPr>
            </w:pPr>
            <w:r w:rsidRPr="00E9577D">
              <w:rPr>
                <w:b/>
                <w:lang w:val="en-US"/>
              </w:rPr>
              <w:t>Date by which to  be delivered</w:t>
            </w:r>
          </w:p>
        </w:tc>
        <w:tc>
          <w:tcPr>
            <w:tcW w:w="1843" w:type="dxa"/>
            <w:tcBorders>
              <w:bottom w:val="double" w:sz="4" w:space="0" w:color="auto"/>
            </w:tcBorders>
            <w:vAlign w:val="center"/>
          </w:tcPr>
          <w:p w14:paraId="3A356902" w14:textId="77777777" w:rsidR="009A52C3" w:rsidRPr="00E9577D" w:rsidRDefault="009A52C3">
            <w:pPr>
              <w:spacing w:line="120" w:lineRule="exact"/>
              <w:rPr>
                <w:lang w:val="en-US"/>
              </w:rPr>
            </w:pPr>
          </w:p>
          <w:p w14:paraId="2E0A438D" w14:textId="77777777" w:rsidR="009A52C3" w:rsidRPr="00E9577D" w:rsidRDefault="009A52C3">
            <w:pPr>
              <w:tabs>
                <w:tab w:val="left" w:pos="-1440"/>
              </w:tabs>
              <w:spacing w:after="58"/>
              <w:jc w:val="center"/>
              <w:rPr>
                <w:lang w:val="en-US"/>
              </w:rPr>
            </w:pPr>
            <w:r w:rsidRPr="00E9577D">
              <w:rPr>
                <w:b/>
                <w:lang w:val="en-US"/>
              </w:rPr>
              <w:t>Covered by Section 3(d) representation</w:t>
            </w:r>
          </w:p>
        </w:tc>
      </w:tr>
      <w:tr w:rsidR="009A52C3" w:rsidRPr="00E9577D" w14:paraId="5AACAF8A" w14:textId="77777777" w:rsidTr="00240FCF">
        <w:tc>
          <w:tcPr>
            <w:tcW w:w="1710" w:type="dxa"/>
            <w:tcBorders>
              <w:top w:val="double" w:sz="4" w:space="0" w:color="auto"/>
              <w:bottom w:val="double" w:sz="4" w:space="0" w:color="auto"/>
            </w:tcBorders>
          </w:tcPr>
          <w:p w14:paraId="3474AC6C" w14:textId="77777777" w:rsidR="009A52C3" w:rsidRPr="00E9577D" w:rsidRDefault="009A52C3">
            <w:pPr>
              <w:spacing w:line="120" w:lineRule="exact"/>
              <w:rPr>
                <w:lang w:val="en-US"/>
              </w:rPr>
            </w:pPr>
          </w:p>
          <w:p w14:paraId="7B0777BC" w14:textId="77777777" w:rsidR="009A52C3" w:rsidRPr="00E9577D" w:rsidRDefault="009A52C3">
            <w:pPr>
              <w:tabs>
                <w:tab w:val="left" w:pos="-1440"/>
              </w:tabs>
              <w:spacing w:after="58"/>
              <w:rPr>
                <w:lang w:val="en-US"/>
              </w:rPr>
            </w:pPr>
            <w:r w:rsidRPr="00E9577D">
              <w:rPr>
                <w:lang w:val="en-US"/>
              </w:rPr>
              <w:t xml:space="preserve">Party B </w:t>
            </w:r>
          </w:p>
        </w:tc>
        <w:tc>
          <w:tcPr>
            <w:tcW w:w="3535" w:type="dxa"/>
            <w:tcBorders>
              <w:top w:val="double" w:sz="4" w:space="0" w:color="auto"/>
              <w:bottom w:val="double" w:sz="4" w:space="0" w:color="auto"/>
            </w:tcBorders>
          </w:tcPr>
          <w:p w14:paraId="68895298" w14:textId="77777777" w:rsidR="009A52C3" w:rsidRPr="00E9577D" w:rsidRDefault="009A52C3">
            <w:pPr>
              <w:spacing w:line="120" w:lineRule="exact"/>
              <w:rPr>
                <w:lang w:val="en-US"/>
              </w:rPr>
            </w:pPr>
          </w:p>
          <w:p w14:paraId="77326F40" w14:textId="77777777" w:rsidR="009A52C3" w:rsidRPr="00E9577D" w:rsidRDefault="009A52C3">
            <w:pPr>
              <w:tabs>
                <w:tab w:val="left" w:pos="-1440"/>
              </w:tabs>
              <w:spacing w:after="58"/>
              <w:rPr>
                <w:lang w:val="en-US"/>
              </w:rPr>
            </w:pPr>
            <w:r w:rsidRPr="00E9577D">
              <w:rPr>
                <w:lang w:val="en-US"/>
              </w:rPr>
              <w:t>Any form, document or certificate reasonably requested by the other party to be able to make payments hereunder without any deduction or withholding for or on account of any Tax or with such deduction or withholding at a reduced rate.</w:t>
            </w:r>
          </w:p>
        </w:tc>
        <w:tc>
          <w:tcPr>
            <w:tcW w:w="2977" w:type="dxa"/>
            <w:tcBorders>
              <w:top w:val="double" w:sz="4" w:space="0" w:color="auto"/>
              <w:bottom w:val="double" w:sz="4" w:space="0" w:color="auto"/>
            </w:tcBorders>
          </w:tcPr>
          <w:p w14:paraId="64E2E8E0" w14:textId="77777777" w:rsidR="009A52C3" w:rsidRPr="00E9577D" w:rsidRDefault="009A52C3">
            <w:pPr>
              <w:tabs>
                <w:tab w:val="left" w:pos="-1440"/>
              </w:tabs>
              <w:spacing w:after="58"/>
              <w:rPr>
                <w:lang w:val="en-US"/>
              </w:rPr>
            </w:pPr>
            <w:r w:rsidRPr="00E9577D">
              <w:rPr>
                <w:lang w:val="en-US"/>
              </w:rPr>
              <w:t>Promptly upon reasonable demand by Party A;</w:t>
            </w:r>
          </w:p>
        </w:tc>
        <w:tc>
          <w:tcPr>
            <w:tcW w:w="1843" w:type="dxa"/>
            <w:tcBorders>
              <w:top w:val="double" w:sz="4" w:space="0" w:color="auto"/>
              <w:bottom w:val="double" w:sz="4" w:space="0" w:color="auto"/>
            </w:tcBorders>
          </w:tcPr>
          <w:p w14:paraId="700CD8AD" w14:textId="77777777" w:rsidR="009A52C3" w:rsidRPr="00E9577D" w:rsidRDefault="009A52C3">
            <w:pPr>
              <w:spacing w:line="120" w:lineRule="exact"/>
              <w:rPr>
                <w:lang w:val="en-US"/>
              </w:rPr>
            </w:pPr>
          </w:p>
          <w:p w14:paraId="37E155FD" w14:textId="77777777" w:rsidR="009A52C3" w:rsidRPr="00E9577D" w:rsidRDefault="009A52C3">
            <w:pPr>
              <w:tabs>
                <w:tab w:val="center" w:pos="780"/>
              </w:tabs>
              <w:spacing w:after="58"/>
              <w:rPr>
                <w:lang w:val="en-US"/>
              </w:rPr>
            </w:pPr>
            <w:r w:rsidRPr="00E9577D">
              <w:rPr>
                <w:lang w:val="en-US"/>
              </w:rPr>
              <w:tab/>
              <w:t>No</w:t>
            </w:r>
          </w:p>
        </w:tc>
      </w:tr>
      <w:tr w:rsidR="009A52C3" w:rsidRPr="00E9577D" w14:paraId="16EB2E24" w14:textId="77777777" w:rsidTr="00240FCF">
        <w:tc>
          <w:tcPr>
            <w:tcW w:w="1710" w:type="dxa"/>
            <w:tcBorders>
              <w:top w:val="double" w:sz="4" w:space="0" w:color="auto"/>
            </w:tcBorders>
          </w:tcPr>
          <w:p w14:paraId="2DD718CD" w14:textId="77777777" w:rsidR="009A52C3" w:rsidRPr="00E9577D" w:rsidRDefault="009A52C3">
            <w:pPr>
              <w:spacing w:line="120" w:lineRule="exact"/>
              <w:rPr>
                <w:lang w:val="en-US"/>
              </w:rPr>
            </w:pPr>
          </w:p>
          <w:p w14:paraId="2FDF37E1" w14:textId="77777777" w:rsidR="009A52C3" w:rsidRPr="00E9577D" w:rsidRDefault="009A52C3">
            <w:pPr>
              <w:tabs>
                <w:tab w:val="left" w:pos="-1440"/>
              </w:tabs>
              <w:rPr>
                <w:lang w:val="en-US"/>
              </w:rPr>
            </w:pPr>
            <w:r w:rsidRPr="00E9577D">
              <w:rPr>
                <w:lang w:val="en-US"/>
              </w:rPr>
              <w:t>Party A (for U.S.</w:t>
            </w:r>
          </w:p>
          <w:p w14:paraId="216F908D" w14:textId="77777777" w:rsidR="009A52C3" w:rsidRPr="00E9577D" w:rsidRDefault="009A52C3">
            <w:pPr>
              <w:tabs>
                <w:tab w:val="left" w:pos="-1440"/>
              </w:tabs>
              <w:rPr>
                <w:lang w:val="en-US"/>
              </w:rPr>
            </w:pPr>
            <w:r w:rsidRPr="00E9577D">
              <w:rPr>
                <w:lang w:val="en-US"/>
              </w:rPr>
              <w:t>Counterparties and</w:t>
            </w:r>
          </w:p>
          <w:p w14:paraId="50093495" w14:textId="77777777" w:rsidR="009A52C3" w:rsidRPr="00E9577D" w:rsidRDefault="009A52C3">
            <w:pPr>
              <w:tabs>
                <w:tab w:val="left" w:pos="-1440"/>
              </w:tabs>
              <w:rPr>
                <w:lang w:val="en-US"/>
              </w:rPr>
            </w:pPr>
            <w:r w:rsidRPr="00E9577D">
              <w:rPr>
                <w:lang w:val="en-US"/>
              </w:rPr>
              <w:t>Non-U.S. counterparties acting</w:t>
            </w:r>
          </w:p>
          <w:p w14:paraId="0C331D49" w14:textId="77777777" w:rsidR="009A52C3" w:rsidRPr="00E9577D" w:rsidRDefault="009A52C3">
            <w:pPr>
              <w:tabs>
                <w:tab w:val="left" w:pos="-1440"/>
              </w:tabs>
              <w:spacing w:after="58"/>
              <w:rPr>
                <w:lang w:val="en-US"/>
              </w:rPr>
            </w:pPr>
            <w:r w:rsidRPr="00E9577D">
              <w:rPr>
                <w:lang w:val="en-US"/>
              </w:rPr>
              <w:t>Through a U.S. Office)</w:t>
            </w:r>
          </w:p>
        </w:tc>
        <w:tc>
          <w:tcPr>
            <w:tcW w:w="3535" w:type="dxa"/>
            <w:tcBorders>
              <w:top w:val="double" w:sz="4" w:space="0" w:color="auto"/>
            </w:tcBorders>
          </w:tcPr>
          <w:p w14:paraId="1FF7353D" w14:textId="77777777" w:rsidR="009A52C3" w:rsidRPr="00E9577D" w:rsidRDefault="009A52C3">
            <w:pPr>
              <w:spacing w:line="120" w:lineRule="exact"/>
              <w:rPr>
                <w:lang w:val="en-US"/>
              </w:rPr>
            </w:pPr>
          </w:p>
          <w:p w14:paraId="69C23615" w14:textId="77777777" w:rsidR="009A52C3" w:rsidRPr="00E9577D" w:rsidRDefault="009A52C3" w:rsidP="00240FCF">
            <w:pPr>
              <w:tabs>
                <w:tab w:val="left" w:pos="-1440"/>
              </w:tabs>
              <w:spacing w:after="58"/>
              <w:rPr>
                <w:lang w:val="en-US"/>
              </w:rPr>
            </w:pPr>
            <w:r w:rsidRPr="00E9577D">
              <w:rPr>
                <w:lang w:val="en-US"/>
              </w:rPr>
              <w:t>An executed United States Internal Revenue Service Form W-8</w:t>
            </w:r>
            <w:r w:rsidR="00240FCF">
              <w:rPr>
                <w:lang w:val="en-US"/>
              </w:rPr>
              <w:t>BEN</w:t>
            </w:r>
            <w:r w:rsidRPr="00E9577D">
              <w:rPr>
                <w:lang w:val="en-US"/>
              </w:rPr>
              <w:t xml:space="preserve"> (or any successor thereto)</w:t>
            </w:r>
          </w:p>
        </w:tc>
        <w:tc>
          <w:tcPr>
            <w:tcW w:w="2977" w:type="dxa"/>
            <w:tcBorders>
              <w:top w:val="double" w:sz="4" w:space="0" w:color="auto"/>
              <w:bottom w:val="double" w:sz="4" w:space="0" w:color="auto"/>
            </w:tcBorders>
          </w:tcPr>
          <w:p w14:paraId="5AA1A40F" w14:textId="77777777" w:rsidR="009A52C3" w:rsidRPr="00E9577D" w:rsidRDefault="009A52C3">
            <w:pPr>
              <w:spacing w:line="120" w:lineRule="exact"/>
              <w:rPr>
                <w:lang w:val="en-US"/>
              </w:rPr>
            </w:pPr>
          </w:p>
          <w:p w14:paraId="061FCAE4" w14:textId="77777777" w:rsidR="009A52C3" w:rsidRPr="00E9577D" w:rsidRDefault="009A52C3" w:rsidP="00240FCF">
            <w:pPr>
              <w:tabs>
                <w:tab w:val="left" w:pos="-1440"/>
              </w:tabs>
              <w:spacing w:after="58"/>
              <w:rPr>
                <w:lang w:val="en-US"/>
              </w:rPr>
            </w:pPr>
            <w:r w:rsidRPr="00E9577D">
              <w:rPr>
                <w:lang w:val="en-US"/>
              </w:rPr>
              <w:t>(</w:t>
            </w:r>
            <w:proofErr w:type="spellStart"/>
            <w:r w:rsidRPr="00E9577D">
              <w:rPr>
                <w:lang w:val="en-US"/>
              </w:rPr>
              <w:t>i</w:t>
            </w:r>
            <w:proofErr w:type="spellEnd"/>
            <w:r w:rsidRPr="00E9577D">
              <w:rPr>
                <w:lang w:val="en-US"/>
              </w:rPr>
              <w:t>) Upon execution of this Agreement; (ii) promptly upon reasonable demand by Party B; and (iii) promptly upon learning that any Form W-8</w:t>
            </w:r>
            <w:r w:rsidR="00240FCF">
              <w:rPr>
                <w:lang w:val="en-US"/>
              </w:rPr>
              <w:t>BEN</w:t>
            </w:r>
            <w:r w:rsidRPr="00E9577D">
              <w:rPr>
                <w:lang w:val="en-US"/>
              </w:rPr>
              <w:t xml:space="preserve"> (or any successor thereto) previously provided by Party A has become obsolete or incorrect.</w:t>
            </w:r>
          </w:p>
        </w:tc>
        <w:tc>
          <w:tcPr>
            <w:tcW w:w="1843" w:type="dxa"/>
            <w:tcBorders>
              <w:top w:val="double" w:sz="4" w:space="0" w:color="auto"/>
            </w:tcBorders>
          </w:tcPr>
          <w:p w14:paraId="0CB72E79" w14:textId="77777777" w:rsidR="009A52C3" w:rsidRPr="00E9577D" w:rsidRDefault="009A52C3">
            <w:pPr>
              <w:spacing w:line="120" w:lineRule="exact"/>
              <w:rPr>
                <w:lang w:val="en-US"/>
              </w:rPr>
            </w:pPr>
          </w:p>
          <w:p w14:paraId="6A7EA0C9" w14:textId="77777777" w:rsidR="009A52C3" w:rsidRPr="00E9577D" w:rsidRDefault="009A52C3">
            <w:pPr>
              <w:tabs>
                <w:tab w:val="center" w:pos="780"/>
              </w:tabs>
              <w:spacing w:after="58"/>
              <w:rPr>
                <w:lang w:val="en-US"/>
              </w:rPr>
            </w:pPr>
            <w:r w:rsidRPr="00E9577D">
              <w:rPr>
                <w:lang w:val="en-US"/>
              </w:rPr>
              <w:tab/>
              <w:t>No</w:t>
            </w:r>
          </w:p>
        </w:tc>
      </w:tr>
      <w:tr w:rsidR="009A52C3" w:rsidRPr="00E9577D" w14:paraId="768F8F84" w14:textId="77777777" w:rsidTr="00240FCF">
        <w:tc>
          <w:tcPr>
            <w:tcW w:w="1710" w:type="dxa"/>
            <w:tcBorders>
              <w:top w:val="double" w:sz="4" w:space="0" w:color="auto"/>
              <w:bottom w:val="double" w:sz="4" w:space="0" w:color="auto"/>
            </w:tcBorders>
          </w:tcPr>
          <w:p w14:paraId="5755DCDD" w14:textId="77777777" w:rsidR="009A52C3" w:rsidRPr="00E9577D" w:rsidRDefault="009A52C3">
            <w:pPr>
              <w:spacing w:line="120" w:lineRule="exact"/>
              <w:rPr>
                <w:lang w:val="en-US"/>
              </w:rPr>
            </w:pPr>
          </w:p>
          <w:p w14:paraId="1406F68F" w14:textId="77777777" w:rsidR="009A52C3" w:rsidRPr="00E9577D" w:rsidRDefault="009A52C3">
            <w:pPr>
              <w:tabs>
                <w:tab w:val="left" w:pos="-1440"/>
              </w:tabs>
              <w:spacing w:after="58"/>
              <w:rPr>
                <w:lang w:val="en-US"/>
              </w:rPr>
            </w:pPr>
            <w:r w:rsidRPr="00E9577D">
              <w:rPr>
                <w:lang w:val="en-US"/>
              </w:rPr>
              <w:t>Party A  and  Party  B</w:t>
            </w:r>
          </w:p>
        </w:tc>
        <w:tc>
          <w:tcPr>
            <w:tcW w:w="3535" w:type="dxa"/>
            <w:tcBorders>
              <w:top w:val="double" w:sz="4" w:space="0" w:color="auto"/>
              <w:bottom w:val="double" w:sz="4" w:space="0" w:color="auto"/>
            </w:tcBorders>
          </w:tcPr>
          <w:p w14:paraId="6A2D917B" w14:textId="77777777" w:rsidR="009A52C3" w:rsidRPr="00E9577D" w:rsidRDefault="009A52C3">
            <w:pPr>
              <w:spacing w:line="120" w:lineRule="exact"/>
              <w:rPr>
                <w:lang w:val="en-US"/>
              </w:rPr>
            </w:pPr>
          </w:p>
          <w:p w14:paraId="71330B19" w14:textId="77777777" w:rsidR="009A52C3" w:rsidRPr="00E9577D" w:rsidRDefault="009A52C3">
            <w:pPr>
              <w:tabs>
                <w:tab w:val="left" w:pos="-1440"/>
              </w:tabs>
              <w:spacing w:after="58"/>
              <w:rPr>
                <w:lang w:val="en-US"/>
              </w:rPr>
            </w:pPr>
            <w:r w:rsidRPr="00E9577D">
              <w:rPr>
                <w:lang w:val="en-US"/>
              </w:rPr>
              <w:t>Incumbency Certificate with respect to such party</w:t>
            </w:r>
          </w:p>
        </w:tc>
        <w:tc>
          <w:tcPr>
            <w:tcW w:w="2977" w:type="dxa"/>
            <w:tcBorders>
              <w:top w:val="double" w:sz="4" w:space="0" w:color="auto"/>
              <w:bottom w:val="double" w:sz="4" w:space="0" w:color="auto"/>
            </w:tcBorders>
          </w:tcPr>
          <w:p w14:paraId="4E3DC21B" w14:textId="77777777" w:rsidR="009A52C3" w:rsidRPr="00E9577D" w:rsidRDefault="009A52C3">
            <w:pPr>
              <w:spacing w:line="120" w:lineRule="exact"/>
              <w:rPr>
                <w:lang w:val="en-US"/>
              </w:rPr>
            </w:pPr>
          </w:p>
          <w:p w14:paraId="324C61BF" w14:textId="77777777" w:rsidR="009A52C3" w:rsidRPr="00E9577D" w:rsidRDefault="009A52C3">
            <w:pPr>
              <w:tabs>
                <w:tab w:val="left" w:pos="-1440"/>
              </w:tabs>
              <w:spacing w:after="58"/>
              <w:rPr>
                <w:lang w:val="en-US"/>
              </w:rPr>
            </w:pPr>
            <w:r w:rsidRPr="00E9577D">
              <w:rPr>
                <w:lang w:val="en-US"/>
              </w:rPr>
              <w:t>Upon execution of this Agreement.</w:t>
            </w:r>
          </w:p>
        </w:tc>
        <w:tc>
          <w:tcPr>
            <w:tcW w:w="1843" w:type="dxa"/>
            <w:tcBorders>
              <w:top w:val="double" w:sz="4" w:space="0" w:color="auto"/>
              <w:bottom w:val="double" w:sz="4" w:space="0" w:color="auto"/>
            </w:tcBorders>
          </w:tcPr>
          <w:p w14:paraId="374EB15B" w14:textId="77777777" w:rsidR="009A52C3" w:rsidRPr="00E9577D" w:rsidRDefault="009A52C3">
            <w:pPr>
              <w:spacing w:line="120" w:lineRule="exact"/>
              <w:rPr>
                <w:lang w:val="en-US"/>
              </w:rPr>
            </w:pPr>
          </w:p>
          <w:p w14:paraId="60F6C926" w14:textId="77777777" w:rsidR="009A52C3" w:rsidRPr="00E9577D" w:rsidRDefault="009A52C3">
            <w:pPr>
              <w:tabs>
                <w:tab w:val="center" w:pos="780"/>
              </w:tabs>
              <w:spacing w:after="58"/>
              <w:rPr>
                <w:lang w:val="en-US"/>
              </w:rPr>
            </w:pPr>
            <w:r w:rsidRPr="00E9577D">
              <w:rPr>
                <w:lang w:val="en-US"/>
              </w:rPr>
              <w:tab/>
              <w:t>Yes</w:t>
            </w:r>
          </w:p>
        </w:tc>
      </w:tr>
      <w:tr w:rsidR="009A52C3" w:rsidRPr="00E9577D" w14:paraId="6C345F30" w14:textId="77777777" w:rsidTr="00240FCF">
        <w:tc>
          <w:tcPr>
            <w:tcW w:w="1710" w:type="dxa"/>
            <w:tcBorders>
              <w:top w:val="double" w:sz="4" w:space="0" w:color="auto"/>
              <w:bottom w:val="double" w:sz="4" w:space="0" w:color="auto"/>
            </w:tcBorders>
          </w:tcPr>
          <w:p w14:paraId="7C81BD8D" w14:textId="77777777" w:rsidR="009A52C3" w:rsidRPr="00E9577D" w:rsidRDefault="009A52C3">
            <w:pPr>
              <w:spacing w:line="120" w:lineRule="exact"/>
              <w:rPr>
                <w:lang w:val="en-US"/>
              </w:rPr>
            </w:pPr>
          </w:p>
          <w:p w14:paraId="1851BB24" w14:textId="77777777" w:rsidR="009A52C3" w:rsidRPr="00E9577D" w:rsidRDefault="009A52C3">
            <w:pPr>
              <w:tabs>
                <w:tab w:val="left" w:pos="-1440"/>
              </w:tabs>
              <w:spacing w:after="58"/>
              <w:rPr>
                <w:lang w:val="en-US"/>
              </w:rPr>
            </w:pPr>
            <w:r w:rsidRPr="00E9577D">
              <w:rPr>
                <w:lang w:val="en-US"/>
              </w:rPr>
              <w:t>Party  B</w:t>
            </w:r>
          </w:p>
        </w:tc>
        <w:tc>
          <w:tcPr>
            <w:tcW w:w="3535" w:type="dxa"/>
            <w:tcBorders>
              <w:top w:val="double" w:sz="4" w:space="0" w:color="auto"/>
              <w:bottom w:val="double" w:sz="4" w:space="0" w:color="auto"/>
            </w:tcBorders>
          </w:tcPr>
          <w:p w14:paraId="128523BB" w14:textId="77777777" w:rsidR="009A52C3" w:rsidRPr="00E9577D" w:rsidRDefault="009A52C3">
            <w:pPr>
              <w:spacing w:line="120" w:lineRule="exact"/>
              <w:rPr>
                <w:lang w:val="en-US"/>
              </w:rPr>
            </w:pPr>
          </w:p>
          <w:p w14:paraId="18B873A2" w14:textId="77777777" w:rsidR="009A52C3" w:rsidRPr="00E9577D" w:rsidRDefault="009A52C3">
            <w:pPr>
              <w:tabs>
                <w:tab w:val="left" w:pos="-1440"/>
              </w:tabs>
              <w:spacing w:after="58"/>
              <w:rPr>
                <w:lang w:val="en-US"/>
              </w:rPr>
            </w:pPr>
            <w:r w:rsidRPr="00E9577D">
              <w:rPr>
                <w:lang w:val="en-US"/>
              </w:rPr>
              <w:t xml:space="preserve">Audited Annual Financial Statements and Quarterly Financial Statements. </w:t>
            </w:r>
          </w:p>
        </w:tc>
        <w:tc>
          <w:tcPr>
            <w:tcW w:w="2977" w:type="dxa"/>
            <w:tcBorders>
              <w:top w:val="double" w:sz="4" w:space="0" w:color="auto"/>
              <w:bottom w:val="double" w:sz="4" w:space="0" w:color="auto"/>
            </w:tcBorders>
          </w:tcPr>
          <w:p w14:paraId="7738D841" w14:textId="77777777" w:rsidR="009A52C3" w:rsidRPr="00E9577D" w:rsidRDefault="009A52C3">
            <w:pPr>
              <w:spacing w:line="120" w:lineRule="exact"/>
              <w:rPr>
                <w:lang w:val="en-US"/>
              </w:rPr>
            </w:pPr>
          </w:p>
          <w:p w14:paraId="5ACD1D9D" w14:textId="77777777" w:rsidR="009A52C3" w:rsidRPr="00E9577D" w:rsidRDefault="009A52C3">
            <w:pPr>
              <w:tabs>
                <w:tab w:val="left" w:pos="-1440"/>
              </w:tabs>
              <w:spacing w:after="58"/>
              <w:rPr>
                <w:lang w:val="en-US"/>
              </w:rPr>
            </w:pPr>
            <w:r w:rsidRPr="00E9577D">
              <w:rPr>
                <w:lang w:val="en-US"/>
              </w:rPr>
              <w:t xml:space="preserve">Promptly following demand by the other party. </w:t>
            </w:r>
          </w:p>
        </w:tc>
        <w:tc>
          <w:tcPr>
            <w:tcW w:w="1843" w:type="dxa"/>
            <w:tcBorders>
              <w:top w:val="double" w:sz="4" w:space="0" w:color="auto"/>
              <w:bottom w:val="double" w:sz="4" w:space="0" w:color="auto"/>
            </w:tcBorders>
          </w:tcPr>
          <w:p w14:paraId="09F5EE60" w14:textId="77777777" w:rsidR="009A52C3" w:rsidRPr="00E9577D" w:rsidRDefault="009A52C3">
            <w:pPr>
              <w:spacing w:line="120" w:lineRule="exact"/>
              <w:rPr>
                <w:lang w:val="en-US"/>
              </w:rPr>
            </w:pPr>
          </w:p>
          <w:p w14:paraId="3AC6804A" w14:textId="77777777" w:rsidR="009A52C3" w:rsidRPr="00E9577D" w:rsidRDefault="009A52C3">
            <w:pPr>
              <w:tabs>
                <w:tab w:val="center" w:pos="780"/>
              </w:tabs>
              <w:spacing w:after="58"/>
              <w:rPr>
                <w:lang w:val="en-US"/>
              </w:rPr>
            </w:pPr>
            <w:r w:rsidRPr="00E9577D">
              <w:rPr>
                <w:lang w:val="en-US"/>
              </w:rPr>
              <w:tab/>
              <w:t>Yes</w:t>
            </w:r>
          </w:p>
        </w:tc>
      </w:tr>
      <w:tr w:rsidR="009A52C3" w:rsidRPr="00E9577D" w14:paraId="223629E7" w14:textId="77777777" w:rsidTr="00240FCF">
        <w:trPr>
          <w:trHeight w:val="1878"/>
        </w:trPr>
        <w:tc>
          <w:tcPr>
            <w:tcW w:w="1710" w:type="dxa"/>
            <w:tcBorders>
              <w:top w:val="double" w:sz="4" w:space="0" w:color="auto"/>
              <w:bottom w:val="double" w:sz="4" w:space="0" w:color="auto"/>
            </w:tcBorders>
          </w:tcPr>
          <w:p w14:paraId="30349924" w14:textId="77777777" w:rsidR="009A52C3" w:rsidRPr="00E9577D" w:rsidRDefault="009A52C3">
            <w:pPr>
              <w:spacing w:line="120" w:lineRule="exact"/>
              <w:rPr>
                <w:lang w:val="en-US"/>
              </w:rPr>
            </w:pPr>
          </w:p>
          <w:p w14:paraId="6CE3D8B6" w14:textId="5901F6A6" w:rsidR="009A52C3" w:rsidRPr="00E9577D" w:rsidRDefault="009A52C3">
            <w:pPr>
              <w:tabs>
                <w:tab w:val="left" w:pos="-1440"/>
              </w:tabs>
              <w:rPr>
                <w:lang w:val="en-US"/>
              </w:rPr>
            </w:pPr>
            <w:r w:rsidRPr="00E9577D">
              <w:rPr>
                <w:lang w:val="en-US"/>
              </w:rPr>
              <w:t xml:space="preserve">Party </w:t>
            </w:r>
            <w:r w:rsidR="005E20A4">
              <w:rPr>
                <w:lang w:val="en-US"/>
              </w:rPr>
              <w:t xml:space="preserve">A and Party </w:t>
            </w:r>
            <w:r w:rsidRPr="00E9577D">
              <w:rPr>
                <w:lang w:val="en-US"/>
              </w:rPr>
              <w:t>B</w:t>
            </w:r>
          </w:p>
          <w:p w14:paraId="7BFDA7C3" w14:textId="77777777" w:rsidR="009A52C3" w:rsidRPr="00E9577D" w:rsidRDefault="009A52C3">
            <w:pPr>
              <w:tabs>
                <w:tab w:val="left" w:pos="-1440"/>
              </w:tabs>
              <w:spacing w:after="58"/>
              <w:rPr>
                <w:lang w:val="en-US"/>
              </w:rPr>
            </w:pPr>
          </w:p>
        </w:tc>
        <w:tc>
          <w:tcPr>
            <w:tcW w:w="3535" w:type="dxa"/>
            <w:tcBorders>
              <w:top w:val="double" w:sz="4" w:space="0" w:color="auto"/>
              <w:bottom w:val="double" w:sz="4" w:space="0" w:color="auto"/>
            </w:tcBorders>
          </w:tcPr>
          <w:p w14:paraId="4D19E88A" w14:textId="77777777" w:rsidR="009A52C3" w:rsidRPr="00E9577D" w:rsidRDefault="009A52C3">
            <w:pPr>
              <w:spacing w:line="120" w:lineRule="exact"/>
              <w:rPr>
                <w:lang w:val="en-US"/>
              </w:rPr>
            </w:pPr>
          </w:p>
          <w:p w14:paraId="75FAC3FB" w14:textId="77777777" w:rsidR="009A52C3" w:rsidRPr="00E9577D" w:rsidRDefault="009A52C3">
            <w:pPr>
              <w:tabs>
                <w:tab w:val="left" w:pos="-1440"/>
              </w:tabs>
              <w:spacing w:after="58"/>
              <w:rPr>
                <w:lang w:val="en-US"/>
              </w:rPr>
            </w:pPr>
            <w:r w:rsidRPr="00E9577D">
              <w:rPr>
                <w:lang w:val="en-US"/>
              </w:rPr>
              <w:t>Certified copies of the charter and by-laws of such party, and of the resolutions of the board of directors of  such party authorizing the execution and delivery of this Agreement and each Confirmation by such party.</w:t>
            </w:r>
          </w:p>
        </w:tc>
        <w:tc>
          <w:tcPr>
            <w:tcW w:w="2977" w:type="dxa"/>
            <w:tcBorders>
              <w:top w:val="double" w:sz="4" w:space="0" w:color="auto"/>
              <w:bottom w:val="double" w:sz="4" w:space="0" w:color="auto"/>
            </w:tcBorders>
          </w:tcPr>
          <w:p w14:paraId="303D69D3" w14:textId="77777777" w:rsidR="009A52C3" w:rsidRPr="00E9577D" w:rsidRDefault="009A52C3">
            <w:pPr>
              <w:spacing w:line="120" w:lineRule="exact"/>
              <w:rPr>
                <w:lang w:val="en-US"/>
              </w:rPr>
            </w:pPr>
          </w:p>
          <w:p w14:paraId="3F117E06" w14:textId="77777777" w:rsidR="009A52C3" w:rsidRPr="00E9577D" w:rsidRDefault="009A52C3">
            <w:pPr>
              <w:tabs>
                <w:tab w:val="left" w:pos="-1440"/>
              </w:tabs>
              <w:spacing w:after="58"/>
              <w:rPr>
                <w:lang w:val="en-US"/>
              </w:rPr>
            </w:pPr>
            <w:r w:rsidRPr="00E9577D">
              <w:rPr>
                <w:lang w:val="en-US"/>
              </w:rPr>
              <w:t xml:space="preserve">Promptly following demand by the other party. </w:t>
            </w:r>
          </w:p>
        </w:tc>
        <w:tc>
          <w:tcPr>
            <w:tcW w:w="1843" w:type="dxa"/>
            <w:tcBorders>
              <w:top w:val="double" w:sz="4" w:space="0" w:color="auto"/>
              <w:bottom w:val="double" w:sz="4" w:space="0" w:color="auto"/>
            </w:tcBorders>
          </w:tcPr>
          <w:p w14:paraId="1D1C72C4" w14:textId="77777777" w:rsidR="009A52C3" w:rsidRPr="00E9577D" w:rsidRDefault="009A52C3">
            <w:pPr>
              <w:spacing w:line="120" w:lineRule="exact"/>
              <w:rPr>
                <w:lang w:val="en-US"/>
              </w:rPr>
            </w:pPr>
          </w:p>
          <w:p w14:paraId="676B80B9" w14:textId="77777777" w:rsidR="009A52C3" w:rsidRPr="00E9577D" w:rsidRDefault="009A52C3">
            <w:pPr>
              <w:tabs>
                <w:tab w:val="center" w:pos="780"/>
              </w:tabs>
              <w:spacing w:after="58"/>
              <w:rPr>
                <w:lang w:val="en-US"/>
              </w:rPr>
            </w:pPr>
            <w:r w:rsidRPr="00E9577D">
              <w:rPr>
                <w:lang w:val="en-US"/>
              </w:rPr>
              <w:tab/>
              <w:t>Yes</w:t>
            </w:r>
          </w:p>
        </w:tc>
      </w:tr>
      <w:tr w:rsidR="009A52C3" w:rsidRPr="00E9577D" w14:paraId="4C4158AE" w14:textId="77777777" w:rsidTr="00240FCF">
        <w:trPr>
          <w:trHeight w:val="449"/>
        </w:trPr>
        <w:tc>
          <w:tcPr>
            <w:tcW w:w="1710" w:type="dxa"/>
            <w:tcBorders>
              <w:top w:val="double" w:sz="4" w:space="0" w:color="auto"/>
              <w:bottom w:val="single" w:sz="4" w:space="0" w:color="auto"/>
            </w:tcBorders>
          </w:tcPr>
          <w:p w14:paraId="12F23D97" w14:textId="77777777" w:rsidR="009A52C3" w:rsidRPr="00E9577D" w:rsidRDefault="009A52C3">
            <w:pPr>
              <w:spacing w:line="120" w:lineRule="exact"/>
              <w:rPr>
                <w:lang w:val="en-US"/>
              </w:rPr>
            </w:pPr>
          </w:p>
          <w:p w14:paraId="723185F2" w14:textId="77777777" w:rsidR="009A52C3" w:rsidRPr="00E9577D" w:rsidRDefault="009A52C3">
            <w:pPr>
              <w:tabs>
                <w:tab w:val="left" w:pos="-1440"/>
              </w:tabs>
              <w:spacing w:after="58"/>
              <w:rPr>
                <w:lang w:val="en-US"/>
              </w:rPr>
            </w:pPr>
            <w:r w:rsidRPr="00E9577D">
              <w:rPr>
                <w:lang w:val="en-US"/>
              </w:rPr>
              <w:t>Party A  and  Party  B</w:t>
            </w:r>
          </w:p>
        </w:tc>
        <w:tc>
          <w:tcPr>
            <w:tcW w:w="3535" w:type="dxa"/>
            <w:tcBorders>
              <w:top w:val="double" w:sz="4" w:space="0" w:color="auto"/>
              <w:bottom w:val="single" w:sz="4" w:space="0" w:color="auto"/>
            </w:tcBorders>
          </w:tcPr>
          <w:p w14:paraId="70EC88AD" w14:textId="77777777" w:rsidR="009A52C3" w:rsidRPr="00E9577D" w:rsidRDefault="009A52C3">
            <w:pPr>
              <w:spacing w:line="120" w:lineRule="exact"/>
              <w:rPr>
                <w:lang w:val="en-US"/>
              </w:rPr>
            </w:pPr>
          </w:p>
          <w:p w14:paraId="3D44471D" w14:textId="77777777" w:rsidR="009A52C3" w:rsidRPr="00E9577D" w:rsidRDefault="009A52C3">
            <w:pPr>
              <w:tabs>
                <w:tab w:val="left" w:pos="-1440"/>
              </w:tabs>
              <w:spacing w:after="58"/>
              <w:rPr>
                <w:lang w:val="en-US"/>
              </w:rPr>
            </w:pPr>
            <w:r w:rsidRPr="00E9577D">
              <w:rPr>
                <w:lang w:val="en-US"/>
              </w:rPr>
              <w:t>Evidence of the acceptance of any Process Agent designated by such party of such designation.</w:t>
            </w:r>
          </w:p>
        </w:tc>
        <w:tc>
          <w:tcPr>
            <w:tcW w:w="2977" w:type="dxa"/>
            <w:tcBorders>
              <w:top w:val="double" w:sz="4" w:space="0" w:color="auto"/>
              <w:bottom w:val="single" w:sz="4" w:space="0" w:color="auto"/>
            </w:tcBorders>
          </w:tcPr>
          <w:p w14:paraId="7F68FD85" w14:textId="77777777" w:rsidR="009A52C3" w:rsidRPr="00E9577D" w:rsidRDefault="009A52C3">
            <w:pPr>
              <w:spacing w:line="120" w:lineRule="exact"/>
              <w:rPr>
                <w:lang w:val="en-US"/>
              </w:rPr>
            </w:pPr>
          </w:p>
          <w:p w14:paraId="79D2DD49" w14:textId="77777777" w:rsidR="009A52C3" w:rsidRPr="00E9577D" w:rsidRDefault="009A52C3">
            <w:pPr>
              <w:tabs>
                <w:tab w:val="left" w:pos="-1440"/>
              </w:tabs>
              <w:spacing w:after="58"/>
              <w:rPr>
                <w:lang w:val="en-US"/>
              </w:rPr>
            </w:pPr>
            <w:r w:rsidRPr="00E9577D">
              <w:rPr>
                <w:lang w:val="en-US"/>
              </w:rPr>
              <w:t>Execution of this Agreement.</w:t>
            </w:r>
          </w:p>
        </w:tc>
        <w:tc>
          <w:tcPr>
            <w:tcW w:w="1843" w:type="dxa"/>
            <w:tcBorders>
              <w:top w:val="double" w:sz="4" w:space="0" w:color="auto"/>
              <w:bottom w:val="single" w:sz="4" w:space="0" w:color="auto"/>
            </w:tcBorders>
          </w:tcPr>
          <w:p w14:paraId="29803108" w14:textId="77777777" w:rsidR="009A52C3" w:rsidRPr="00E9577D" w:rsidRDefault="009A52C3">
            <w:pPr>
              <w:spacing w:line="120" w:lineRule="exact"/>
              <w:rPr>
                <w:lang w:val="en-US"/>
              </w:rPr>
            </w:pPr>
          </w:p>
          <w:p w14:paraId="35E5CEF5" w14:textId="77777777" w:rsidR="009A52C3" w:rsidRPr="00E9577D" w:rsidRDefault="009A52C3">
            <w:pPr>
              <w:tabs>
                <w:tab w:val="center" w:pos="780"/>
              </w:tabs>
              <w:spacing w:after="58"/>
              <w:rPr>
                <w:lang w:val="en-US"/>
              </w:rPr>
            </w:pPr>
            <w:r w:rsidRPr="00E9577D">
              <w:rPr>
                <w:lang w:val="en-US"/>
              </w:rPr>
              <w:tab/>
              <w:t>Yes</w:t>
            </w:r>
          </w:p>
        </w:tc>
      </w:tr>
    </w:tbl>
    <w:p w14:paraId="01F3F696" w14:textId="77777777" w:rsidR="009A52C3" w:rsidRPr="00E9577D" w:rsidRDefault="009A52C3">
      <w:pPr>
        <w:rPr>
          <w:lang w:val="en-US"/>
        </w:rPr>
      </w:pPr>
    </w:p>
    <w:p w14:paraId="07479723" w14:textId="77777777" w:rsidR="009A52C3" w:rsidRPr="00E9577D" w:rsidRDefault="009A52C3">
      <w:pPr>
        <w:pStyle w:val="Ttulo1"/>
      </w:pPr>
      <w:r w:rsidRPr="00E9577D">
        <w:rPr>
          <w:b/>
        </w:rPr>
        <w:lastRenderedPageBreak/>
        <w:t>Miscellaneous</w:t>
      </w:r>
    </w:p>
    <w:p w14:paraId="607DC77F" w14:textId="77777777" w:rsidR="009A52C3" w:rsidRPr="00E9577D" w:rsidRDefault="009A52C3">
      <w:pPr>
        <w:tabs>
          <w:tab w:val="left" w:pos="-1440"/>
        </w:tabs>
        <w:rPr>
          <w:lang w:val="en-US"/>
        </w:rPr>
      </w:pPr>
    </w:p>
    <w:p w14:paraId="545B434B" w14:textId="77777777" w:rsidR="009A52C3" w:rsidRPr="00E9577D" w:rsidRDefault="009A52C3">
      <w:pPr>
        <w:pStyle w:val="Ttulo2"/>
        <w:numPr>
          <w:ilvl w:val="1"/>
          <w:numId w:val="12"/>
        </w:numPr>
      </w:pPr>
      <w:r w:rsidRPr="00E9577D">
        <w:rPr>
          <w:b/>
        </w:rPr>
        <w:t>Addresses for Notices.</w:t>
      </w:r>
      <w:r w:rsidRPr="00E9577D">
        <w:t xml:space="preserve">  For the purpose of Section 12(a) of this Agreement:</w:t>
      </w:r>
    </w:p>
    <w:p w14:paraId="4C3181F1" w14:textId="77777777" w:rsidR="009A52C3" w:rsidRPr="00E9577D" w:rsidRDefault="009A52C3">
      <w:pPr>
        <w:tabs>
          <w:tab w:val="left" w:pos="-1440"/>
        </w:tabs>
        <w:rPr>
          <w:lang w:val="en-US"/>
        </w:rPr>
      </w:pPr>
    </w:p>
    <w:p w14:paraId="2252D165" w14:textId="77777777" w:rsidR="009A52C3" w:rsidRDefault="009A52C3">
      <w:pPr>
        <w:pStyle w:val="Ttulo3"/>
        <w:numPr>
          <w:ilvl w:val="2"/>
          <w:numId w:val="2"/>
        </w:numPr>
        <w:rPr>
          <w:lang w:val="en-US"/>
        </w:rPr>
      </w:pPr>
      <w:r w:rsidRPr="00E9577D">
        <w:rPr>
          <w:lang w:val="en-US"/>
        </w:rPr>
        <w:t>Address for notices or communications to Party A:</w:t>
      </w:r>
    </w:p>
    <w:p w14:paraId="5E37D72C" w14:textId="77777777" w:rsidR="000B3349" w:rsidRDefault="000B3349" w:rsidP="000B3349">
      <w:pPr>
        <w:ind w:left="567"/>
        <w:rPr>
          <w:lang w:val="en-US"/>
        </w:rPr>
      </w:pPr>
    </w:p>
    <w:p w14:paraId="2419DA94" w14:textId="4291A8AC" w:rsidR="009420A9" w:rsidRPr="00E9577D" w:rsidRDefault="00AD7D74" w:rsidP="00240FCF">
      <w:pPr>
        <w:tabs>
          <w:tab w:val="left" w:pos="-1440"/>
        </w:tabs>
        <w:ind w:left="1170"/>
        <w:rPr>
          <w:lang w:val="en-US"/>
        </w:rPr>
      </w:pPr>
      <w:r>
        <w:rPr>
          <w:lang w:val="fr-CH"/>
        </w:rPr>
        <w:t>[]</w:t>
      </w:r>
    </w:p>
    <w:p w14:paraId="0EE31F9C" w14:textId="77777777" w:rsidR="009A52C3" w:rsidRPr="00E9577D" w:rsidRDefault="009A52C3" w:rsidP="006906FA">
      <w:pPr>
        <w:tabs>
          <w:tab w:val="left" w:pos="-1440"/>
        </w:tabs>
        <w:rPr>
          <w:lang w:val="en-US"/>
        </w:rPr>
      </w:pPr>
    </w:p>
    <w:p w14:paraId="3A404DDB" w14:textId="77777777" w:rsidR="009A52C3" w:rsidRPr="00E9577D" w:rsidRDefault="009A52C3">
      <w:pPr>
        <w:pStyle w:val="Ttulo3"/>
        <w:numPr>
          <w:ilvl w:val="2"/>
          <w:numId w:val="2"/>
        </w:numPr>
        <w:rPr>
          <w:lang w:val="en-US"/>
        </w:rPr>
      </w:pPr>
      <w:r w:rsidRPr="00E9577D">
        <w:rPr>
          <w:lang w:val="en-US"/>
        </w:rPr>
        <w:t>Address for notices or communications to Party B:</w:t>
      </w:r>
    </w:p>
    <w:p w14:paraId="4FF7AE83" w14:textId="77777777" w:rsidR="009420A9" w:rsidRDefault="009420A9" w:rsidP="009420A9">
      <w:pPr>
        <w:tabs>
          <w:tab w:val="left" w:pos="-1440"/>
        </w:tabs>
        <w:rPr>
          <w:u w:val="single"/>
          <w:lang w:val="en-US"/>
        </w:rPr>
      </w:pPr>
    </w:p>
    <w:p w14:paraId="139B57CF" w14:textId="1D47728E" w:rsidR="009A52C3" w:rsidRPr="009420A9" w:rsidRDefault="00AD7D74" w:rsidP="005E20A4">
      <w:pPr>
        <w:suppressAutoHyphens/>
        <w:ind w:left="567" w:firstLine="567"/>
        <w:rPr>
          <w:spacing w:val="-3"/>
        </w:rPr>
      </w:pPr>
      <w:r>
        <w:rPr>
          <w:spacing w:val="-3"/>
          <w:lang w:val="en-US"/>
        </w:rPr>
        <w:t>[]</w:t>
      </w:r>
    </w:p>
    <w:p w14:paraId="49844B0F" w14:textId="77777777" w:rsidR="009A52C3" w:rsidRPr="00E9577D" w:rsidRDefault="009A52C3">
      <w:pPr>
        <w:tabs>
          <w:tab w:val="left" w:pos="-1440"/>
        </w:tabs>
        <w:rPr>
          <w:lang w:val="en-US"/>
        </w:rPr>
      </w:pPr>
    </w:p>
    <w:p w14:paraId="73405464" w14:textId="77777777" w:rsidR="009A52C3" w:rsidRPr="00E9577D" w:rsidRDefault="009A52C3">
      <w:pPr>
        <w:pStyle w:val="Ttulo2"/>
      </w:pPr>
      <w:r w:rsidRPr="00E9577D">
        <w:rPr>
          <w:b/>
        </w:rPr>
        <w:t>Process Agent.</w:t>
      </w:r>
      <w:r w:rsidRPr="00E9577D">
        <w:t xml:space="preserve">  For the purposes of Section 13(c) of this Agreement:</w:t>
      </w:r>
    </w:p>
    <w:p w14:paraId="05F26749" w14:textId="77777777" w:rsidR="009A52C3" w:rsidRPr="00E9577D" w:rsidRDefault="009A52C3">
      <w:pPr>
        <w:tabs>
          <w:tab w:val="left" w:pos="-1440"/>
        </w:tabs>
        <w:rPr>
          <w:lang w:val="en-US"/>
        </w:rPr>
      </w:pPr>
    </w:p>
    <w:p w14:paraId="562014AB" w14:textId="77777777" w:rsidR="005E20A4" w:rsidRDefault="009A52C3">
      <w:pPr>
        <w:pStyle w:val="Ttulo3"/>
        <w:numPr>
          <w:ilvl w:val="2"/>
          <w:numId w:val="3"/>
        </w:numPr>
        <w:rPr>
          <w:lang w:val="en-US"/>
        </w:rPr>
      </w:pPr>
      <w:r w:rsidRPr="00E9577D">
        <w:rPr>
          <w:lang w:val="en-US"/>
        </w:rPr>
        <w:t>Party A appoints as its Process Agent</w:t>
      </w:r>
    </w:p>
    <w:p w14:paraId="70BAF2D7" w14:textId="77777777" w:rsidR="005E20A4" w:rsidRDefault="005E20A4" w:rsidP="005E20A4">
      <w:pPr>
        <w:pStyle w:val="Ttulo3"/>
        <w:ind w:left="1304"/>
        <w:rPr>
          <w:lang w:val="en-US"/>
        </w:rPr>
      </w:pPr>
    </w:p>
    <w:p w14:paraId="3F70FED0" w14:textId="113671DD" w:rsidR="009A52C3" w:rsidRPr="00E9577D" w:rsidRDefault="009A52C3" w:rsidP="005E20A4">
      <w:pPr>
        <w:pStyle w:val="Ttulo3"/>
        <w:ind w:left="1304"/>
        <w:rPr>
          <w:lang w:val="en-US"/>
        </w:rPr>
      </w:pPr>
      <w:r w:rsidRPr="00E9577D">
        <w:rPr>
          <w:lang w:val="en-US"/>
        </w:rPr>
        <w:t xml:space="preserve"> </w:t>
      </w:r>
      <w:r w:rsidR="00AD7D74">
        <w:rPr>
          <w:lang w:val="en-US"/>
        </w:rPr>
        <w:t>[]</w:t>
      </w:r>
    </w:p>
    <w:p w14:paraId="6CEC3A3E" w14:textId="77777777" w:rsidR="009A52C3" w:rsidRPr="00E9577D" w:rsidRDefault="009A52C3">
      <w:pPr>
        <w:tabs>
          <w:tab w:val="left" w:pos="-1440"/>
        </w:tabs>
        <w:rPr>
          <w:lang w:val="en-US"/>
        </w:rPr>
      </w:pPr>
    </w:p>
    <w:p w14:paraId="3D833DB5" w14:textId="190FCC2B" w:rsidR="009A52C3" w:rsidRPr="00E9577D" w:rsidRDefault="009A52C3" w:rsidP="00332A19">
      <w:pPr>
        <w:rPr>
          <w:lang w:val="en-US"/>
        </w:rPr>
      </w:pPr>
      <w:r w:rsidRPr="00E9577D">
        <w:rPr>
          <w:lang w:val="en-US"/>
        </w:rPr>
        <w:tab/>
      </w:r>
      <w:r w:rsidRPr="00E9577D">
        <w:rPr>
          <w:lang w:val="en-US"/>
        </w:rPr>
        <w:tab/>
      </w:r>
      <w:r w:rsidRPr="00E9577D">
        <w:rPr>
          <w:lang w:val="en-US"/>
        </w:rPr>
        <w:tab/>
      </w:r>
    </w:p>
    <w:p w14:paraId="34717907" w14:textId="77777777" w:rsidR="005E20A4" w:rsidRDefault="009A52C3">
      <w:pPr>
        <w:pStyle w:val="Ttulo3"/>
        <w:numPr>
          <w:ilvl w:val="2"/>
          <w:numId w:val="3"/>
        </w:numPr>
        <w:rPr>
          <w:lang w:val="en-US"/>
        </w:rPr>
      </w:pPr>
      <w:r w:rsidRPr="00E9577D">
        <w:rPr>
          <w:lang w:val="en-US"/>
        </w:rPr>
        <w:t xml:space="preserve">Party B appoints as its Process Agent </w:t>
      </w:r>
    </w:p>
    <w:p w14:paraId="407F9042" w14:textId="77777777" w:rsidR="005E20A4" w:rsidRDefault="005E20A4" w:rsidP="005E20A4">
      <w:pPr>
        <w:pStyle w:val="Ttulo3"/>
        <w:ind w:left="1304"/>
        <w:rPr>
          <w:lang w:val="en-US"/>
        </w:rPr>
      </w:pPr>
    </w:p>
    <w:p w14:paraId="18574E0D" w14:textId="331CB78A" w:rsidR="009A52C3" w:rsidRPr="00E9577D" w:rsidRDefault="002028F3" w:rsidP="005E20A4">
      <w:pPr>
        <w:pStyle w:val="Ttulo3"/>
        <w:ind w:left="1304"/>
        <w:rPr>
          <w:lang w:val="en-US"/>
        </w:rPr>
      </w:pPr>
      <w:r>
        <w:rPr>
          <w:lang w:val="en-US"/>
        </w:rPr>
        <w:t>[Not applicable.]</w:t>
      </w:r>
      <w:r>
        <w:rPr>
          <w:rStyle w:val="Refdenotaalpie"/>
          <w:lang w:val="en-US"/>
        </w:rPr>
        <w:footnoteReference w:id="2"/>
      </w:r>
      <w:r>
        <w:rPr>
          <w:lang w:val="en-US"/>
        </w:rPr>
        <w:t xml:space="preserve"> </w:t>
      </w:r>
    </w:p>
    <w:p w14:paraId="685A112D" w14:textId="77777777" w:rsidR="009A52C3" w:rsidRPr="00E9577D" w:rsidRDefault="009A52C3">
      <w:pPr>
        <w:rPr>
          <w:lang w:val="en-US"/>
        </w:rPr>
      </w:pPr>
    </w:p>
    <w:p w14:paraId="79BE094D" w14:textId="0F6E725F" w:rsidR="009A52C3" w:rsidRPr="00E9577D" w:rsidRDefault="009A52C3" w:rsidP="00BD5801">
      <w:pPr>
        <w:rPr>
          <w:u w:val="single"/>
          <w:lang w:val="en-US"/>
        </w:rPr>
      </w:pPr>
      <w:r w:rsidRPr="00E9577D">
        <w:rPr>
          <w:lang w:val="en-US"/>
        </w:rPr>
        <w:tab/>
      </w:r>
      <w:r w:rsidRPr="00E9577D">
        <w:rPr>
          <w:lang w:val="en-US"/>
        </w:rPr>
        <w:tab/>
      </w:r>
      <w:r w:rsidRPr="00E9577D">
        <w:rPr>
          <w:lang w:val="en-US"/>
        </w:rPr>
        <w:tab/>
      </w:r>
    </w:p>
    <w:p w14:paraId="0A77B960" w14:textId="77777777" w:rsidR="009A52C3" w:rsidRPr="00E9577D" w:rsidRDefault="009A52C3">
      <w:pPr>
        <w:pStyle w:val="Ttulo2"/>
      </w:pPr>
      <w:r w:rsidRPr="00E9577D">
        <w:rPr>
          <w:b/>
        </w:rPr>
        <w:t>Offices.</w:t>
      </w:r>
      <w:r w:rsidRPr="00E9577D">
        <w:t xml:space="preserve">  The provisions of Section 10(a) will apply to this Agreement only with respect to Party B.</w:t>
      </w:r>
    </w:p>
    <w:p w14:paraId="2E0F48A8" w14:textId="77777777" w:rsidR="009A52C3" w:rsidRPr="00E9577D" w:rsidRDefault="009A52C3">
      <w:pPr>
        <w:tabs>
          <w:tab w:val="left" w:pos="-1440"/>
        </w:tabs>
        <w:ind w:left="709" w:hanging="709"/>
        <w:rPr>
          <w:lang w:val="en-US"/>
        </w:rPr>
      </w:pPr>
    </w:p>
    <w:p w14:paraId="1B631207" w14:textId="77777777" w:rsidR="009A52C3" w:rsidRPr="00E9577D" w:rsidRDefault="009A52C3">
      <w:pPr>
        <w:pStyle w:val="Ttulo2"/>
      </w:pPr>
      <w:proofErr w:type="spellStart"/>
      <w:r w:rsidRPr="00E9577D">
        <w:rPr>
          <w:b/>
        </w:rPr>
        <w:t>Multibranch</w:t>
      </w:r>
      <w:proofErr w:type="spellEnd"/>
      <w:r w:rsidRPr="00E9577D">
        <w:rPr>
          <w:b/>
        </w:rPr>
        <w:t xml:space="preserve"> Party.</w:t>
      </w:r>
      <w:r w:rsidRPr="00E9577D">
        <w:t xml:space="preserve">  For the purpose of Section 10(c):</w:t>
      </w:r>
    </w:p>
    <w:p w14:paraId="42B74479" w14:textId="77777777" w:rsidR="009A52C3" w:rsidRPr="00E9577D" w:rsidRDefault="009A52C3">
      <w:pPr>
        <w:tabs>
          <w:tab w:val="left" w:pos="-1440"/>
        </w:tabs>
        <w:rPr>
          <w:lang w:val="en-US"/>
        </w:rPr>
      </w:pPr>
    </w:p>
    <w:p w14:paraId="0BCABD10" w14:textId="77777777" w:rsidR="009A52C3" w:rsidRPr="00E9577D" w:rsidRDefault="009A52C3">
      <w:pPr>
        <w:ind w:left="153" w:firstLine="567"/>
        <w:rPr>
          <w:lang w:val="en-US"/>
        </w:rPr>
      </w:pPr>
      <w:r w:rsidRPr="00E9577D">
        <w:rPr>
          <w:lang w:val="en-US"/>
        </w:rPr>
        <w:t xml:space="preserve">Party A is not a </w:t>
      </w:r>
      <w:proofErr w:type="spellStart"/>
      <w:r w:rsidRPr="00E9577D">
        <w:rPr>
          <w:lang w:val="en-US"/>
        </w:rPr>
        <w:t>Multibranch</w:t>
      </w:r>
      <w:proofErr w:type="spellEnd"/>
      <w:r w:rsidRPr="00E9577D">
        <w:rPr>
          <w:lang w:val="en-US"/>
        </w:rPr>
        <w:t xml:space="preserve"> Party.</w:t>
      </w:r>
    </w:p>
    <w:p w14:paraId="7BC3BFE3" w14:textId="77777777" w:rsidR="009A52C3" w:rsidRPr="00E9577D" w:rsidRDefault="009A52C3">
      <w:pPr>
        <w:tabs>
          <w:tab w:val="left" w:pos="-1440"/>
        </w:tabs>
        <w:rPr>
          <w:lang w:val="en-US"/>
        </w:rPr>
      </w:pPr>
    </w:p>
    <w:p w14:paraId="1FA566B2" w14:textId="77777777" w:rsidR="009A52C3" w:rsidRPr="00E9577D" w:rsidRDefault="009A52C3" w:rsidP="007155BB">
      <w:pPr>
        <w:tabs>
          <w:tab w:val="left" w:pos="-1440"/>
        </w:tabs>
        <w:ind w:left="720"/>
        <w:rPr>
          <w:lang w:val="en-US"/>
        </w:rPr>
      </w:pPr>
      <w:r w:rsidRPr="00E9577D">
        <w:rPr>
          <w:lang w:val="en-US"/>
        </w:rPr>
        <w:t xml:space="preserve">Party B is </w:t>
      </w:r>
      <w:r w:rsidR="007155BB">
        <w:rPr>
          <w:lang w:val="en-US"/>
        </w:rPr>
        <w:t xml:space="preserve">a </w:t>
      </w:r>
      <w:proofErr w:type="spellStart"/>
      <w:r w:rsidR="007155BB">
        <w:rPr>
          <w:lang w:val="en-US"/>
        </w:rPr>
        <w:t>Multibranch</w:t>
      </w:r>
      <w:proofErr w:type="spellEnd"/>
      <w:r w:rsidR="007155BB">
        <w:rPr>
          <w:lang w:val="en-US"/>
        </w:rPr>
        <w:t xml:space="preserve"> Party </w:t>
      </w:r>
      <w:r w:rsidRPr="00E9577D">
        <w:rPr>
          <w:lang w:val="en-US"/>
        </w:rPr>
        <w:t xml:space="preserve">and may act through </w:t>
      </w:r>
      <w:r w:rsidR="007155BB">
        <w:rPr>
          <w:lang w:val="en-US"/>
        </w:rPr>
        <w:t>any Office specified in a Confirmation.</w:t>
      </w:r>
    </w:p>
    <w:p w14:paraId="27617EA0" w14:textId="77777777" w:rsidR="009A52C3" w:rsidRPr="00E9577D" w:rsidRDefault="009A52C3">
      <w:pPr>
        <w:tabs>
          <w:tab w:val="left" w:pos="-1440"/>
        </w:tabs>
        <w:rPr>
          <w:lang w:val="en-US"/>
        </w:rPr>
      </w:pPr>
    </w:p>
    <w:p w14:paraId="6243904C" w14:textId="77777777" w:rsidR="00D542D0" w:rsidRPr="00E9577D" w:rsidRDefault="009A52C3" w:rsidP="00D542D0">
      <w:pPr>
        <w:pStyle w:val="Ttulo2"/>
      </w:pPr>
      <w:r w:rsidRPr="00E9577D">
        <w:rPr>
          <w:b/>
        </w:rPr>
        <w:t>Calculation Agent.</w:t>
      </w:r>
      <w:r w:rsidRPr="00E9577D">
        <w:t xml:space="preserve">  </w:t>
      </w:r>
      <w:r w:rsidR="00D542D0" w:rsidRPr="00E9577D">
        <w:t xml:space="preserve">The Calculation Agent will be Party B, unless an Event of Default or Potential Event of Default has occurred with respect to Party B, in which case, at the option of Party A, Party A shall, in its sole discretion, select the Calculation Agent. </w:t>
      </w:r>
    </w:p>
    <w:p w14:paraId="55039B16" w14:textId="77777777" w:rsidR="00D542D0" w:rsidRPr="00E9577D" w:rsidRDefault="00D542D0" w:rsidP="00D542D0">
      <w:pPr>
        <w:pStyle w:val="Ttulo2"/>
        <w:numPr>
          <w:ilvl w:val="0"/>
          <w:numId w:val="0"/>
        </w:numPr>
        <w:ind w:left="567"/>
      </w:pPr>
    </w:p>
    <w:p w14:paraId="06616EEA" w14:textId="77777777" w:rsidR="00D542D0" w:rsidRPr="00E9577D" w:rsidRDefault="00D542D0" w:rsidP="00D542D0">
      <w:pPr>
        <w:pStyle w:val="Ttulo2"/>
        <w:numPr>
          <w:ilvl w:val="0"/>
          <w:numId w:val="0"/>
        </w:numPr>
        <w:ind w:left="567"/>
      </w:pPr>
      <w:r w:rsidRPr="00E9577D">
        <w:t xml:space="preserve">Party A (and Party B if a third party has been selected by Party A as Calculation Agent in accordance with the provision set forth in the preceding paragraph) may challenge any </w:t>
      </w:r>
      <w:r w:rsidRPr="00E9577D">
        <w:lastRenderedPageBreak/>
        <w:t xml:space="preserve">calculation or determination made by the Calculation Agent, who shall, promptly upon request, make available to that party such information used by it to make any calculation or determination under this Transaction as may be reasonably necessary in order to enable that party to independently confirm the accuracy of such calculation or determination. </w:t>
      </w:r>
    </w:p>
    <w:p w14:paraId="62E8CB44" w14:textId="77777777" w:rsidR="00D542D0" w:rsidRPr="00E9577D" w:rsidRDefault="00D542D0" w:rsidP="00D542D0">
      <w:pPr>
        <w:pStyle w:val="Ttulo2"/>
        <w:numPr>
          <w:ilvl w:val="0"/>
          <w:numId w:val="0"/>
        </w:numPr>
        <w:ind w:left="567"/>
      </w:pPr>
    </w:p>
    <w:p w14:paraId="17CADBC1" w14:textId="77777777" w:rsidR="0068553A" w:rsidRPr="00E9577D" w:rsidRDefault="00D542D0" w:rsidP="00D542D0">
      <w:pPr>
        <w:pStyle w:val="Ttulo2"/>
        <w:numPr>
          <w:ilvl w:val="0"/>
          <w:numId w:val="0"/>
        </w:numPr>
        <w:ind w:left="567"/>
      </w:pPr>
      <w:r w:rsidRPr="00E9577D">
        <w:t>In case of any dispute, the parties agree to endeavor its best efforts and to work expeditiously and in good faith to resolve directly such dispute in a commercially reasonable manner. Notwithstanding the above, if Party A and Party B cannot come to an agreement with respect to any calculation or determination, the parties will designate a mutually accepted leading dealer in the relevant market to make such determination (“Substitute Calculation Agent”) which determination shall be binding absent manifest error. If the parties are unable to agree on a Substitute Calculation Agent, each of the parties shall elect an independent dealer and such two dealers shall agree on a third party, who shall be deemed to be the Substitute Calculation Agent. The cost of the Substitute Calculation Agent shall be borne equally by both parties.</w:t>
      </w:r>
    </w:p>
    <w:p w14:paraId="5C5D2BBE" w14:textId="77777777" w:rsidR="009A52C3" w:rsidRPr="00E9577D" w:rsidRDefault="0068553A" w:rsidP="0068553A">
      <w:pPr>
        <w:pStyle w:val="Ttulo2"/>
        <w:numPr>
          <w:ilvl w:val="0"/>
          <w:numId w:val="0"/>
        </w:numPr>
        <w:ind w:left="567"/>
      </w:pPr>
      <w:r w:rsidRPr="00E9577D">
        <w:t xml:space="preserve"> </w:t>
      </w:r>
    </w:p>
    <w:p w14:paraId="7D63ED70" w14:textId="77777777" w:rsidR="009A52C3" w:rsidRPr="00E9577D" w:rsidRDefault="009A52C3">
      <w:pPr>
        <w:pStyle w:val="Ttulo2"/>
      </w:pPr>
      <w:r w:rsidRPr="00E9577D">
        <w:rPr>
          <w:b/>
        </w:rPr>
        <w:t>Credit Support Documents.</w:t>
      </w:r>
      <w:r w:rsidRPr="00E9577D">
        <w:t xml:space="preserve">  Credit Support Documents means with respect to Party A: Not applicable.  Credit Support Documents means with respect to Party B</w:t>
      </w:r>
      <w:r w:rsidR="007155BB">
        <w:t>: Not applicable.</w:t>
      </w:r>
    </w:p>
    <w:p w14:paraId="7D98E495" w14:textId="77777777" w:rsidR="009A52C3" w:rsidRPr="00E9577D" w:rsidRDefault="009A52C3">
      <w:pPr>
        <w:rPr>
          <w:lang w:val="en-US"/>
        </w:rPr>
      </w:pPr>
    </w:p>
    <w:p w14:paraId="6D8634EB" w14:textId="77777777" w:rsidR="009A52C3" w:rsidRPr="00E9577D" w:rsidRDefault="009A52C3">
      <w:pPr>
        <w:pStyle w:val="Ttulo2"/>
      </w:pPr>
      <w:r w:rsidRPr="00E9577D">
        <w:rPr>
          <w:b/>
        </w:rPr>
        <w:t>Credit Support Provider.</w:t>
      </w:r>
      <w:r w:rsidRPr="00E9577D">
        <w:t xml:space="preserve">  Credit Support Provider means with respect to Party A: Not applicable.  Credit Support Provider means with respect to Party B: </w:t>
      </w:r>
      <w:r w:rsidR="007155BB">
        <w:t>Not applicable.</w:t>
      </w:r>
    </w:p>
    <w:p w14:paraId="50A900E6" w14:textId="77777777" w:rsidR="009A52C3" w:rsidRPr="00E9577D" w:rsidRDefault="009A52C3">
      <w:pPr>
        <w:tabs>
          <w:tab w:val="left" w:pos="-1440"/>
        </w:tabs>
        <w:jc w:val="both"/>
        <w:rPr>
          <w:lang w:val="en-US"/>
        </w:rPr>
      </w:pPr>
    </w:p>
    <w:p w14:paraId="7E945630" w14:textId="77777777" w:rsidR="009A52C3" w:rsidRPr="00E9577D" w:rsidRDefault="009A52C3">
      <w:pPr>
        <w:pStyle w:val="Ttulo2"/>
      </w:pPr>
      <w:r w:rsidRPr="00E9577D">
        <w:rPr>
          <w:b/>
        </w:rPr>
        <w:t xml:space="preserve">Governing Law.  </w:t>
      </w:r>
      <w:r w:rsidRPr="00E9577D">
        <w:t xml:space="preserve">Performance and enforcement of obligations evidenced hereby shall be governed by, and interpreted in accordance with, the laws of the State of New York; </w:t>
      </w:r>
      <w:r w:rsidRPr="00E9577D">
        <w:rPr>
          <w:u w:val="single"/>
        </w:rPr>
        <w:t>provided</w:t>
      </w:r>
      <w:r w:rsidRPr="00E9577D">
        <w:t>, that the due authorization and execution of this Agreement by Party A shall be governed by the laws of Colombia.</w:t>
      </w:r>
    </w:p>
    <w:p w14:paraId="1BBB5917" w14:textId="77777777" w:rsidR="009A52C3" w:rsidRPr="00E9577D" w:rsidRDefault="009A52C3">
      <w:pPr>
        <w:tabs>
          <w:tab w:val="left" w:pos="-1440"/>
        </w:tabs>
        <w:jc w:val="both"/>
        <w:rPr>
          <w:b/>
          <w:lang w:val="en-US"/>
        </w:rPr>
      </w:pPr>
    </w:p>
    <w:p w14:paraId="7D557F53" w14:textId="77777777" w:rsidR="00CB2356" w:rsidRPr="00E9577D" w:rsidRDefault="00CB2356">
      <w:pPr>
        <w:pStyle w:val="Ttulo2"/>
      </w:pPr>
      <w:r w:rsidRPr="00E9577D">
        <w:rPr>
          <w:b/>
        </w:rPr>
        <w:t xml:space="preserve">Jurisdiction. </w:t>
      </w:r>
      <w:r w:rsidRPr="00E9577D">
        <w:t>Section 13 is amended by (</w:t>
      </w:r>
      <w:proofErr w:type="spellStart"/>
      <w:r w:rsidRPr="00E9577D">
        <w:t>i</w:t>
      </w:r>
      <w:proofErr w:type="spellEnd"/>
      <w:r w:rsidRPr="00E9577D">
        <w:t>) deleting in Section 13(b)(</w:t>
      </w:r>
      <w:proofErr w:type="spellStart"/>
      <w:r w:rsidRPr="00E9577D">
        <w:t>i</w:t>
      </w:r>
      <w:proofErr w:type="spellEnd"/>
      <w:r w:rsidRPr="00E9577D">
        <w:t xml:space="preserve">) the word “non-exclusive” and replacing it with “exclusive” and (ii) deleting the final paragraph of Section 13 </w:t>
      </w:r>
      <w:r w:rsidR="00442A24" w:rsidRPr="00E9577D">
        <w:t xml:space="preserve">(b) </w:t>
      </w:r>
      <w:r w:rsidRPr="00E9577D">
        <w:t>in its entirety</w:t>
      </w:r>
    </w:p>
    <w:p w14:paraId="5402874A" w14:textId="77777777" w:rsidR="00CB2356" w:rsidRPr="00E9577D" w:rsidRDefault="00CB2356" w:rsidP="00CB2356">
      <w:pPr>
        <w:rPr>
          <w:lang w:val="en-US"/>
        </w:rPr>
      </w:pPr>
    </w:p>
    <w:p w14:paraId="000D10B5" w14:textId="77777777" w:rsidR="009A52C3" w:rsidRPr="00E9577D" w:rsidRDefault="009A52C3">
      <w:pPr>
        <w:pStyle w:val="Ttulo2"/>
      </w:pPr>
      <w:r w:rsidRPr="00E9577D">
        <w:rPr>
          <w:b/>
        </w:rPr>
        <w:t>Netting of Payments.</w:t>
      </w:r>
      <w:r w:rsidRPr="00E9577D">
        <w:t xml:space="preserve">  Section 2(c) of this Agreement will not apply for all Transactions or groups of Transactions (in each case starting from the date of this Agreement).</w:t>
      </w:r>
    </w:p>
    <w:p w14:paraId="104695AC" w14:textId="77777777" w:rsidR="009A52C3" w:rsidRPr="00E9577D" w:rsidRDefault="009A52C3">
      <w:pPr>
        <w:tabs>
          <w:tab w:val="left" w:pos="-1440"/>
        </w:tabs>
        <w:jc w:val="both"/>
        <w:rPr>
          <w:b/>
          <w:lang w:val="en-US"/>
        </w:rPr>
      </w:pPr>
    </w:p>
    <w:p w14:paraId="7EE89783" w14:textId="77777777" w:rsidR="009A52C3" w:rsidRPr="00E9577D" w:rsidRDefault="009A52C3">
      <w:pPr>
        <w:pStyle w:val="Ttulo2"/>
      </w:pPr>
      <w:r w:rsidRPr="00E9577D">
        <w:rPr>
          <w:b/>
        </w:rPr>
        <w:t>"Affiliate"</w:t>
      </w:r>
      <w:r w:rsidRPr="00E9577D">
        <w:t xml:space="preserve"> will have the meaning specified in Section 14 of this Agreement, provided that the term “Affiliate” shall not apply to Party A.</w:t>
      </w:r>
    </w:p>
    <w:p w14:paraId="3C0974A5" w14:textId="77777777" w:rsidR="009A52C3" w:rsidRPr="00E9577D" w:rsidRDefault="009A52C3">
      <w:pPr>
        <w:tabs>
          <w:tab w:val="left" w:pos="-1440"/>
        </w:tabs>
        <w:rPr>
          <w:lang w:val="en-US"/>
        </w:rPr>
      </w:pPr>
    </w:p>
    <w:p w14:paraId="51CCAF8A" w14:textId="77777777" w:rsidR="009A52C3" w:rsidRPr="00E9577D" w:rsidRDefault="009A52C3">
      <w:pPr>
        <w:numPr>
          <w:ilvl w:val="0"/>
          <w:numId w:val="4"/>
        </w:numPr>
        <w:tabs>
          <w:tab w:val="left" w:pos="-1440"/>
        </w:tabs>
        <w:outlineLvl w:val="0"/>
        <w:rPr>
          <w:lang w:val="en-US"/>
        </w:rPr>
      </w:pPr>
      <w:r w:rsidRPr="00E9577D">
        <w:rPr>
          <w:b/>
          <w:lang w:val="en-US"/>
        </w:rPr>
        <w:t>Other Provisions.</w:t>
      </w:r>
    </w:p>
    <w:p w14:paraId="3477138E" w14:textId="77777777" w:rsidR="009A52C3" w:rsidRPr="00E9577D" w:rsidRDefault="009A52C3">
      <w:pPr>
        <w:tabs>
          <w:tab w:val="left" w:pos="-1440"/>
        </w:tabs>
        <w:rPr>
          <w:lang w:val="en-US"/>
        </w:rPr>
      </w:pPr>
    </w:p>
    <w:p w14:paraId="573600EE" w14:textId="77777777" w:rsidR="009A52C3" w:rsidRPr="00E9577D" w:rsidRDefault="009A52C3">
      <w:pPr>
        <w:pStyle w:val="Ttulo2"/>
        <w:numPr>
          <w:ilvl w:val="1"/>
          <w:numId w:val="5"/>
        </w:numPr>
      </w:pPr>
      <w:r w:rsidRPr="00E9577D">
        <w:rPr>
          <w:b/>
        </w:rPr>
        <w:t>Definitions</w:t>
      </w:r>
      <w:r w:rsidRPr="00E9577D">
        <w:t xml:space="preserve">.  This Agreement is subject to the 2000 ISDA Definitions (the "Definitions") as published by the International Swaps and Derivatives Association Inc. ("ISDA"), and will be governed in all respects by the provisions set forth in the Definitions, except that all references in the Definitions to a "Swap Transaction" shall be deemed to apply to each Transaction under </w:t>
      </w:r>
      <w:r w:rsidRPr="00E9577D">
        <w:lastRenderedPageBreak/>
        <w:t>this Agreement and all references in the Definitions to a "Business Day" shall be deemed references to a Local Business Day under this Agreement.  The provisions of the Definitions are incorporated by reference in, and made part of, this Agreement and each Confirmation as if set forth in full in this Agreement and each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14:paraId="4DCE9C34" w14:textId="77777777" w:rsidR="009A52C3" w:rsidRPr="00E9577D" w:rsidRDefault="009A52C3">
      <w:pPr>
        <w:rPr>
          <w:lang w:val="en-US"/>
        </w:rPr>
      </w:pPr>
    </w:p>
    <w:p w14:paraId="0A4B4665" w14:textId="0BBEE29B" w:rsidR="009A52C3" w:rsidRPr="00E9577D" w:rsidRDefault="009A52C3">
      <w:pPr>
        <w:pStyle w:val="Ttulo2"/>
        <w:numPr>
          <w:ilvl w:val="1"/>
          <w:numId w:val="5"/>
        </w:numPr>
      </w:pPr>
      <w:r w:rsidRPr="00E9577D">
        <w:rPr>
          <w:b/>
        </w:rPr>
        <w:t>Financial Statements</w:t>
      </w:r>
      <w:r w:rsidRPr="00E9577D">
        <w:t>.</w:t>
      </w:r>
      <w:r w:rsidR="00156274">
        <w:rPr>
          <w:rStyle w:val="Refdenotaalpie"/>
        </w:rPr>
        <w:footnoteReference w:id="3"/>
      </w:r>
      <w:r w:rsidRPr="00E9577D">
        <w:t xml:space="preserve">  "Annual Financial Statements" means a copy of the annual report of Party B and any Credit Support Provider of Party B, containing audited consolidated financial statements for such party's or Credit Support Provider's most recent fiscal year, certified by independent certified public accountants and prepared in accordance with accounting principles that are generally accepted in the country in which such party or Credit Support Provider is organized and on a basis consistent with prior periods.</w:t>
      </w:r>
    </w:p>
    <w:p w14:paraId="04D83975" w14:textId="77777777" w:rsidR="009A52C3" w:rsidRPr="00E9577D" w:rsidRDefault="009A52C3">
      <w:pPr>
        <w:rPr>
          <w:lang w:val="en-US"/>
        </w:rPr>
      </w:pPr>
    </w:p>
    <w:p w14:paraId="7620E9C9" w14:textId="248C8171" w:rsidR="009A52C3" w:rsidRPr="00E9577D" w:rsidRDefault="009A52C3">
      <w:pPr>
        <w:ind w:left="567"/>
        <w:jc w:val="both"/>
        <w:rPr>
          <w:lang w:val="en-US"/>
        </w:rPr>
      </w:pPr>
      <w:r w:rsidRPr="00E9577D">
        <w:rPr>
          <w:lang w:val="en-US"/>
        </w:rPr>
        <w:t xml:space="preserve">“Quarterly Financial Statements” means a copy of the quarterly report of Party B and any Credit Support Provider, containing unaudited financial statements for Party B’s and such Credit Support Provider’s most recent fiscal </w:t>
      </w:r>
      <w:r w:rsidR="00AD7D74">
        <w:rPr>
          <w:lang w:val="en-US"/>
        </w:rPr>
        <w:t>quarterly</w:t>
      </w:r>
      <w:r w:rsidRPr="00E9577D">
        <w:rPr>
          <w:lang w:val="en-US"/>
        </w:rPr>
        <w:t xml:space="preserve"> prepared in accordance with accounting principles that are generally accepted in the country in which Party B or its Credit Support Provider is organized, as applicable, and on a basis consistent with prior periods.</w:t>
      </w:r>
    </w:p>
    <w:p w14:paraId="67B5AB45" w14:textId="77777777" w:rsidR="009A52C3" w:rsidRPr="00E9577D" w:rsidRDefault="009A52C3">
      <w:pPr>
        <w:tabs>
          <w:tab w:val="left" w:pos="-1440"/>
        </w:tabs>
        <w:jc w:val="both"/>
        <w:rPr>
          <w:lang w:val="en-US"/>
        </w:rPr>
      </w:pPr>
    </w:p>
    <w:p w14:paraId="3F785B98" w14:textId="77777777" w:rsidR="009A52C3" w:rsidRPr="00E9577D" w:rsidRDefault="009A52C3">
      <w:pPr>
        <w:pStyle w:val="Ttulo2"/>
      </w:pPr>
      <w:r w:rsidRPr="00E9577D">
        <w:rPr>
          <w:b/>
        </w:rPr>
        <w:t>Obligations.</w:t>
      </w:r>
      <w:r w:rsidRPr="00E9577D">
        <w:t xml:space="preserve">  Section 2(a)(iii) of this Agreement is hereby amended to read in its entirety as follows:</w:t>
      </w:r>
    </w:p>
    <w:p w14:paraId="075EB4C8" w14:textId="77777777" w:rsidR="009A52C3" w:rsidRPr="00E9577D" w:rsidRDefault="009A52C3">
      <w:pPr>
        <w:tabs>
          <w:tab w:val="left" w:pos="-1440"/>
        </w:tabs>
        <w:ind w:left="720"/>
        <w:jc w:val="both"/>
        <w:rPr>
          <w:lang w:val="en-US"/>
        </w:rPr>
      </w:pPr>
    </w:p>
    <w:p w14:paraId="574A18F9" w14:textId="77777777" w:rsidR="009A52C3" w:rsidRPr="00E9577D" w:rsidRDefault="009A52C3">
      <w:pPr>
        <w:tabs>
          <w:tab w:val="left" w:pos="-1440"/>
        </w:tabs>
        <w:ind w:left="1701" w:right="1134"/>
        <w:jc w:val="both"/>
        <w:rPr>
          <w:lang w:val="en-US"/>
        </w:rPr>
      </w:pPr>
      <w:r w:rsidRPr="00E9577D">
        <w:rPr>
          <w:lang w:val="en-US"/>
        </w:rPr>
        <w:t>"(iii)</w:t>
      </w:r>
      <w:r w:rsidRPr="00E9577D">
        <w:rPr>
          <w:lang w:val="en-US"/>
        </w:rPr>
        <w:tab/>
        <w:t>Each obligation of each party under Section 2 (a) (</w:t>
      </w:r>
      <w:proofErr w:type="spellStart"/>
      <w:r w:rsidRPr="00E9577D">
        <w:rPr>
          <w:lang w:val="en-US"/>
        </w:rPr>
        <w:t>i</w:t>
      </w:r>
      <w:proofErr w:type="spellEnd"/>
      <w:r w:rsidRPr="00E9577D">
        <w:rPr>
          <w:lang w:val="en-US"/>
        </w:rPr>
        <w:t>) is subject to (1) the condition precedent that no Event of Default, Potential Event of Default or Illegality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14:paraId="50ACEAC3" w14:textId="77777777" w:rsidR="009A52C3" w:rsidRPr="00E9577D" w:rsidRDefault="009A52C3">
      <w:pPr>
        <w:tabs>
          <w:tab w:val="left" w:pos="-1440"/>
        </w:tabs>
        <w:jc w:val="both"/>
        <w:rPr>
          <w:lang w:val="en-US"/>
        </w:rPr>
      </w:pPr>
    </w:p>
    <w:p w14:paraId="14B720AC" w14:textId="77777777" w:rsidR="009A52C3" w:rsidRPr="00E9577D" w:rsidRDefault="009A52C3">
      <w:pPr>
        <w:pStyle w:val="Ttulo2"/>
      </w:pPr>
      <w:r w:rsidRPr="00E9577D">
        <w:rPr>
          <w:b/>
        </w:rPr>
        <w:t>Procedures for Entering into Transactions.</w:t>
      </w:r>
    </w:p>
    <w:p w14:paraId="506D1431" w14:textId="77777777" w:rsidR="009A52C3" w:rsidRPr="00E9577D" w:rsidRDefault="009A52C3">
      <w:pPr>
        <w:rPr>
          <w:lang w:val="en-US"/>
        </w:rPr>
      </w:pPr>
    </w:p>
    <w:p w14:paraId="03AC6E00" w14:textId="77777777" w:rsidR="009A52C3" w:rsidRPr="00E9577D" w:rsidRDefault="009A52C3">
      <w:pPr>
        <w:pStyle w:val="Ttulo3"/>
        <w:numPr>
          <w:ilvl w:val="2"/>
          <w:numId w:val="1"/>
        </w:numPr>
        <w:rPr>
          <w:lang w:val="en-US"/>
        </w:rPr>
      </w:pPr>
      <w:r w:rsidRPr="00E9577D">
        <w:rPr>
          <w:lang w:val="en-US"/>
        </w:rPr>
        <w:t>With respect to each Transaction entered into pursuant to this Agreement, Party A or Party B will, on or promptly after the Trade Date thereof, send the other party a Confirmation substantially in the form of the Confirmation utilized by Party A or Party B or in such other form as mutually agreed upon by the parties.  The receiving party will promptly thereafter confirm in writing the accuracy of or request the correction of such Confirmation (in the latter case, indicating how it believes the terms of such Confirmation should be correctly stated and such other terms which should be added to or deleted from such Confirmation to make it correct). A Confirmation shall be effective only if it is executed by both Party A and Party B. Confirmations may be executed in counterparts.</w:t>
      </w:r>
    </w:p>
    <w:p w14:paraId="0904B372" w14:textId="77777777" w:rsidR="009A52C3" w:rsidRPr="00E9577D" w:rsidRDefault="009A52C3">
      <w:pPr>
        <w:tabs>
          <w:tab w:val="left" w:pos="-1440"/>
        </w:tabs>
        <w:ind w:left="993" w:hanging="295"/>
        <w:jc w:val="both"/>
        <w:rPr>
          <w:lang w:val="en-US"/>
        </w:rPr>
      </w:pPr>
    </w:p>
    <w:p w14:paraId="1464CDCB" w14:textId="77777777" w:rsidR="009A52C3" w:rsidRPr="00E9577D" w:rsidRDefault="009A52C3">
      <w:pPr>
        <w:pStyle w:val="Ttulo3"/>
        <w:numPr>
          <w:ilvl w:val="2"/>
          <w:numId w:val="1"/>
        </w:numPr>
        <w:rPr>
          <w:lang w:val="en-US"/>
        </w:rPr>
      </w:pPr>
      <w:r w:rsidRPr="00E9577D">
        <w:rPr>
          <w:lang w:val="en-US"/>
        </w:rPr>
        <w:t>Each party hereto consents to the monitoring or recording, at any time and from time to time, by the other party of any and all communications between officers or employees of the parties, waives any further notice of such monitoring or recording, and agrees to notify (and, if required by law, obtain the consent of) its officers and employees with respect to such monitoring or recording.</w:t>
      </w:r>
    </w:p>
    <w:p w14:paraId="7A37B31E" w14:textId="77777777" w:rsidR="009A52C3" w:rsidRPr="00E9577D" w:rsidRDefault="009A52C3">
      <w:pPr>
        <w:tabs>
          <w:tab w:val="left" w:pos="-1440"/>
        </w:tabs>
        <w:jc w:val="both"/>
        <w:rPr>
          <w:lang w:val="en-US"/>
        </w:rPr>
      </w:pPr>
    </w:p>
    <w:p w14:paraId="45DF85F3" w14:textId="77777777" w:rsidR="009A52C3" w:rsidRPr="00E9577D" w:rsidRDefault="009A52C3">
      <w:pPr>
        <w:pStyle w:val="Ttulo2"/>
      </w:pPr>
      <w:r w:rsidRPr="00E9577D">
        <w:rPr>
          <w:b/>
        </w:rPr>
        <w:t>Representations.</w:t>
      </w:r>
    </w:p>
    <w:p w14:paraId="2B22A574" w14:textId="77777777" w:rsidR="009A52C3" w:rsidRPr="00E9577D" w:rsidRDefault="009A52C3">
      <w:pPr>
        <w:tabs>
          <w:tab w:val="left" w:pos="-1440"/>
        </w:tabs>
        <w:jc w:val="both"/>
        <w:rPr>
          <w:lang w:val="en-US"/>
        </w:rPr>
      </w:pPr>
    </w:p>
    <w:p w14:paraId="6B321560" w14:textId="77777777" w:rsidR="009A52C3" w:rsidRPr="00E9577D" w:rsidRDefault="009A52C3">
      <w:pPr>
        <w:pStyle w:val="Ttulo3"/>
        <w:numPr>
          <w:ilvl w:val="2"/>
          <w:numId w:val="6"/>
        </w:numPr>
        <w:rPr>
          <w:lang w:val="en-US"/>
        </w:rPr>
      </w:pPr>
      <w:r w:rsidRPr="00E9577D">
        <w:rPr>
          <w:lang w:val="en-US"/>
        </w:rPr>
        <w:t>The introductory clause of Section 3 of this Agreement is hereby amended to read in its entirety as follows:</w:t>
      </w:r>
    </w:p>
    <w:p w14:paraId="7B6AF397" w14:textId="77777777" w:rsidR="009A52C3" w:rsidRPr="00E9577D" w:rsidRDefault="009A52C3">
      <w:pPr>
        <w:tabs>
          <w:tab w:val="left" w:pos="-1440"/>
        </w:tabs>
        <w:jc w:val="both"/>
        <w:rPr>
          <w:lang w:val="en-US"/>
        </w:rPr>
      </w:pPr>
    </w:p>
    <w:p w14:paraId="510FE177" w14:textId="77777777" w:rsidR="009A52C3" w:rsidRPr="00E9577D" w:rsidRDefault="009A52C3">
      <w:pPr>
        <w:tabs>
          <w:tab w:val="left" w:pos="-1440"/>
        </w:tabs>
        <w:ind w:left="1701" w:right="1134"/>
        <w:jc w:val="both"/>
        <w:rPr>
          <w:lang w:val="en-US"/>
        </w:rPr>
      </w:pPr>
      <w:r w:rsidRPr="00E9577D">
        <w:rPr>
          <w:lang w:val="en-US"/>
        </w:rPr>
        <w:t>"Each party represents to the other party (which representations will be deemed to be repeated by each party on each date on which a Transaction is entered into and, in the case of the representations in Sections 3(f), 3(g) and 3(h), continuously at all times until the termination of this Agreement) that".</w:t>
      </w:r>
    </w:p>
    <w:p w14:paraId="69496493" w14:textId="77777777" w:rsidR="009A52C3" w:rsidRPr="00E9577D" w:rsidRDefault="009A52C3">
      <w:pPr>
        <w:tabs>
          <w:tab w:val="left" w:pos="-1440"/>
        </w:tabs>
        <w:jc w:val="both"/>
        <w:rPr>
          <w:lang w:val="en-US"/>
        </w:rPr>
      </w:pPr>
    </w:p>
    <w:p w14:paraId="3FA44D25" w14:textId="77777777" w:rsidR="009A52C3" w:rsidRPr="00E9577D" w:rsidRDefault="009A52C3">
      <w:pPr>
        <w:pStyle w:val="Ttulo3"/>
        <w:numPr>
          <w:ilvl w:val="2"/>
          <w:numId w:val="6"/>
        </w:numPr>
        <w:rPr>
          <w:lang w:val="en-US"/>
        </w:rPr>
      </w:pPr>
      <w:r w:rsidRPr="00E9577D">
        <w:rPr>
          <w:lang w:val="en-US"/>
        </w:rPr>
        <w:t>Section 3 of this Agreement is hereby amended by adding the following subsections "(g)" and "(h)" thereto:</w:t>
      </w:r>
    </w:p>
    <w:p w14:paraId="1D3053F1" w14:textId="77777777" w:rsidR="009A52C3" w:rsidRPr="00E9577D" w:rsidRDefault="009A52C3">
      <w:pPr>
        <w:tabs>
          <w:tab w:val="left" w:pos="-1440"/>
        </w:tabs>
        <w:jc w:val="both"/>
        <w:rPr>
          <w:lang w:val="en-US"/>
        </w:rPr>
      </w:pPr>
    </w:p>
    <w:p w14:paraId="621113AC" w14:textId="77777777" w:rsidR="009A52C3" w:rsidRPr="00E9577D" w:rsidRDefault="009A52C3">
      <w:pPr>
        <w:tabs>
          <w:tab w:val="left" w:pos="-1440"/>
        </w:tabs>
        <w:ind w:left="1440" w:right="1440" w:hanging="1440"/>
        <w:jc w:val="both"/>
        <w:rPr>
          <w:lang w:val="en-US"/>
        </w:rPr>
      </w:pPr>
      <w:r w:rsidRPr="00E9577D">
        <w:rPr>
          <w:lang w:val="en-US"/>
        </w:rPr>
        <w:t xml:space="preserve"> </w:t>
      </w:r>
      <w:r w:rsidRPr="00E9577D">
        <w:rPr>
          <w:lang w:val="en-US"/>
        </w:rPr>
        <w:tab/>
        <w:t xml:space="preserve">"(g) </w:t>
      </w:r>
      <w:r w:rsidRPr="00E9577D">
        <w:rPr>
          <w:b/>
          <w:lang w:val="en-US"/>
        </w:rPr>
        <w:t>Contracts with Party A.</w:t>
      </w:r>
      <w:r w:rsidRPr="00E9577D">
        <w:rPr>
          <w:lang w:val="en-US"/>
        </w:rPr>
        <w:t xml:space="preserve"> In accordance with the requirements of the Republic of Colombia relating to contracts with Party A,</w:t>
      </w:r>
      <w:r w:rsidRPr="00E9577D">
        <w:rPr>
          <w:b/>
          <w:lang w:val="en-US"/>
        </w:rPr>
        <w:t xml:space="preserve"> </w:t>
      </w:r>
      <w:r w:rsidRPr="00E9577D">
        <w:rPr>
          <w:lang w:val="en-US"/>
        </w:rPr>
        <w:t>Party B shall be deemed to have waived any right of petition for diplomatic claims to be asserted by its government against Party A, except in the case of denial of justice, with respect to the rights of Party B under this Agreement."</w:t>
      </w:r>
    </w:p>
    <w:p w14:paraId="442CA67E" w14:textId="77777777" w:rsidR="009A52C3" w:rsidRPr="00E9577D" w:rsidRDefault="009A52C3">
      <w:pPr>
        <w:tabs>
          <w:tab w:val="left" w:pos="-1440"/>
        </w:tabs>
        <w:jc w:val="both"/>
        <w:rPr>
          <w:lang w:val="en-US"/>
        </w:rPr>
      </w:pPr>
    </w:p>
    <w:p w14:paraId="7FFC1705" w14:textId="77777777" w:rsidR="009A52C3" w:rsidRPr="00E9577D" w:rsidRDefault="009A52C3" w:rsidP="008B2536">
      <w:pPr>
        <w:keepNext/>
        <w:keepLines/>
        <w:tabs>
          <w:tab w:val="left" w:pos="-1440"/>
        </w:tabs>
        <w:ind w:left="1440" w:right="1440"/>
        <w:jc w:val="both"/>
        <w:rPr>
          <w:lang w:val="en-US"/>
        </w:rPr>
      </w:pPr>
      <w:r w:rsidRPr="00E9577D">
        <w:rPr>
          <w:lang w:val="en-US"/>
        </w:rPr>
        <w:lastRenderedPageBreak/>
        <w:t xml:space="preserve">"(h) </w:t>
      </w:r>
      <w:r w:rsidRPr="00E9577D">
        <w:rPr>
          <w:b/>
          <w:lang w:val="en-US"/>
        </w:rPr>
        <w:t>Additional Acknowledgements, Agreements and Representations.</w:t>
      </w:r>
      <w:r w:rsidRPr="00E9577D">
        <w:rPr>
          <w:lang w:val="en-US"/>
        </w:rPr>
        <w:t xml:space="preserve"> Each</w:t>
      </w:r>
      <w:r w:rsidRPr="00E9577D">
        <w:rPr>
          <w:b/>
          <w:lang w:val="en-US"/>
        </w:rPr>
        <w:t xml:space="preserve"> </w:t>
      </w:r>
      <w:r w:rsidRPr="00E9577D">
        <w:rPr>
          <w:lang w:val="en-US"/>
        </w:rPr>
        <w:t>party represents and warrants to the other party (which representations will be deemed repeated on each date on which a Transaction is entered into) that:</w:t>
      </w:r>
    </w:p>
    <w:p w14:paraId="050C2690" w14:textId="77777777" w:rsidR="009A52C3" w:rsidRPr="00E9577D" w:rsidRDefault="009A52C3">
      <w:pPr>
        <w:tabs>
          <w:tab w:val="left" w:pos="-1440"/>
        </w:tabs>
        <w:ind w:left="1440" w:right="1440"/>
        <w:jc w:val="both"/>
        <w:rPr>
          <w:lang w:val="en-US"/>
        </w:rPr>
      </w:pPr>
    </w:p>
    <w:p w14:paraId="3E300CA6" w14:textId="77777777" w:rsidR="009A52C3" w:rsidRPr="00E9577D" w:rsidRDefault="00380AF9" w:rsidP="00900FB6">
      <w:pPr>
        <w:numPr>
          <w:ilvl w:val="5"/>
          <w:numId w:val="6"/>
        </w:numPr>
        <w:tabs>
          <w:tab w:val="clear" w:pos="2520"/>
          <w:tab w:val="left" w:pos="-1440"/>
          <w:tab w:val="num" w:pos="2127"/>
        </w:tabs>
        <w:ind w:left="2127" w:right="1531" w:hanging="567"/>
        <w:jc w:val="both"/>
        <w:rPr>
          <w:lang w:val="en-US"/>
        </w:rPr>
      </w:pPr>
      <w:r>
        <w:rPr>
          <w:lang w:val="en-US"/>
        </w:rPr>
        <w:t>i</w:t>
      </w:r>
      <w:r w:rsidR="009A52C3" w:rsidRPr="00E9577D">
        <w:rPr>
          <w:lang w:val="en-US"/>
        </w:rPr>
        <w:t>t is an "eligible contract participant" (as defined in the U.S. Commodity Exchange Act, as amended);</w:t>
      </w:r>
    </w:p>
    <w:p w14:paraId="546207D5" w14:textId="77777777" w:rsidR="009A52C3" w:rsidRPr="00E9577D" w:rsidRDefault="009A52C3">
      <w:pPr>
        <w:tabs>
          <w:tab w:val="left" w:pos="-1440"/>
          <w:tab w:val="num" w:pos="2552"/>
        </w:tabs>
        <w:ind w:left="1985" w:right="1531" w:hanging="425"/>
        <w:jc w:val="both"/>
        <w:rPr>
          <w:lang w:val="en-US"/>
        </w:rPr>
      </w:pPr>
    </w:p>
    <w:p w14:paraId="4FD353D0" w14:textId="77777777" w:rsidR="009A52C3" w:rsidRPr="00E9577D" w:rsidRDefault="009A52C3" w:rsidP="00900FB6">
      <w:pPr>
        <w:numPr>
          <w:ilvl w:val="5"/>
          <w:numId w:val="6"/>
        </w:numPr>
        <w:tabs>
          <w:tab w:val="clear" w:pos="2520"/>
          <w:tab w:val="left" w:pos="-1440"/>
          <w:tab w:val="num" w:pos="2127"/>
        </w:tabs>
        <w:ind w:left="2127" w:right="1531" w:hanging="567"/>
        <w:jc w:val="both"/>
        <w:rPr>
          <w:lang w:val="en-US"/>
        </w:rPr>
      </w:pPr>
      <w:r w:rsidRPr="00E9577D">
        <w:rPr>
          <w:lang w:val="en-US"/>
        </w:rPr>
        <w:t xml:space="preserve">this Agreement and each Transaction hereunder is subject to individual negotiation by the parties; </w:t>
      </w:r>
    </w:p>
    <w:p w14:paraId="79433FCE" w14:textId="77777777" w:rsidR="009A52C3" w:rsidRPr="00E9577D" w:rsidRDefault="009A52C3">
      <w:pPr>
        <w:tabs>
          <w:tab w:val="left" w:pos="-1440"/>
          <w:tab w:val="num" w:pos="2552"/>
        </w:tabs>
        <w:ind w:left="1985" w:right="1531" w:hanging="425"/>
        <w:jc w:val="both"/>
        <w:rPr>
          <w:lang w:val="en-US"/>
        </w:rPr>
      </w:pPr>
    </w:p>
    <w:p w14:paraId="23F3BB99" w14:textId="77777777" w:rsidR="009A52C3" w:rsidRDefault="009A52C3" w:rsidP="00900FB6">
      <w:pPr>
        <w:numPr>
          <w:ilvl w:val="5"/>
          <w:numId w:val="6"/>
        </w:numPr>
        <w:tabs>
          <w:tab w:val="clear" w:pos="2520"/>
          <w:tab w:val="left" w:pos="-1440"/>
          <w:tab w:val="num" w:pos="2127"/>
        </w:tabs>
        <w:ind w:left="2127" w:right="1531" w:hanging="567"/>
        <w:jc w:val="both"/>
        <w:rPr>
          <w:lang w:val="en-US"/>
        </w:rPr>
      </w:pPr>
      <w:r w:rsidRPr="00E9577D">
        <w:rPr>
          <w:lang w:val="en-US"/>
        </w:rPr>
        <w:t>neither this Agreement nor any Transaction has been executed or traded on a "trading facility" (as defined in the U.S. Commo</w:t>
      </w:r>
      <w:r w:rsidR="00380AF9">
        <w:rPr>
          <w:lang w:val="en-US"/>
        </w:rPr>
        <w:t xml:space="preserve">dity Exchange Act, as amended); </w:t>
      </w:r>
    </w:p>
    <w:p w14:paraId="58709680" w14:textId="77777777" w:rsidR="00380AF9" w:rsidRDefault="00380AF9" w:rsidP="00380AF9">
      <w:pPr>
        <w:pStyle w:val="Prrafodelista"/>
        <w:rPr>
          <w:lang w:val="en-US"/>
        </w:rPr>
      </w:pPr>
    </w:p>
    <w:p w14:paraId="724A95FF" w14:textId="77777777" w:rsidR="00380AF9" w:rsidRPr="00380AF9" w:rsidRDefault="00380AF9" w:rsidP="00380AF9">
      <w:pPr>
        <w:numPr>
          <w:ilvl w:val="5"/>
          <w:numId w:val="6"/>
        </w:numPr>
        <w:tabs>
          <w:tab w:val="clear" w:pos="2520"/>
          <w:tab w:val="left" w:pos="-1440"/>
          <w:tab w:val="num" w:pos="2127"/>
        </w:tabs>
        <w:ind w:left="2127" w:right="1531" w:hanging="567"/>
        <w:jc w:val="both"/>
        <w:rPr>
          <w:lang w:val="en-US"/>
        </w:rPr>
      </w:pPr>
      <w:r w:rsidRPr="00380AF9">
        <w:rPr>
          <w:lang w:val="en-US"/>
        </w:rPr>
        <w:t>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will not be considered investment advice or a recommendation to enter into that Transaction.  No communication (written or oral) received from the other party will be deemed to be an assurance or guarantee as to the expected results of that Transaction;</w:t>
      </w:r>
    </w:p>
    <w:p w14:paraId="32694E40" w14:textId="77777777" w:rsidR="00380AF9" w:rsidRPr="00380AF9" w:rsidRDefault="00380AF9" w:rsidP="00380AF9">
      <w:pPr>
        <w:tabs>
          <w:tab w:val="left" w:pos="-1440"/>
        </w:tabs>
        <w:ind w:left="2127" w:right="1531"/>
        <w:jc w:val="both"/>
        <w:rPr>
          <w:lang w:val="en-US"/>
        </w:rPr>
      </w:pPr>
    </w:p>
    <w:p w14:paraId="0CEBB569" w14:textId="77777777" w:rsidR="00380AF9" w:rsidRPr="00380AF9" w:rsidRDefault="00380AF9" w:rsidP="00380AF9">
      <w:pPr>
        <w:numPr>
          <w:ilvl w:val="5"/>
          <w:numId w:val="6"/>
        </w:numPr>
        <w:tabs>
          <w:tab w:val="clear" w:pos="2520"/>
          <w:tab w:val="left" w:pos="-1440"/>
          <w:tab w:val="num" w:pos="2127"/>
        </w:tabs>
        <w:ind w:left="2127" w:right="1531" w:hanging="567"/>
        <w:jc w:val="both"/>
        <w:rPr>
          <w:lang w:val="en-US"/>
        </w:rPr>
      </w:pPr>
      <w:r w:rsidRPr="00380AF9">
        <w:rPr>
          <w:lang w:val="en-US"/>
        </w:rPr>
        <w:t>it is capable of assessing the merits of and understanding (on its own behalf or through independent professional advice), and understands and accepts, the terms, conditions and risks of that Transaction.  It is also capable of assuming, and assumes, the risks of that Transaction; and</w:t>
      </w:r>
    </w:p>
    <w:p w14:paraId="499B2D8C" w14:textId="77777777" w:rsidR="00380AF9" w:rsidRDefault="00380AF9" w:rsidP="00380AF9">
      <w:pPr>
        <w:tabs>
          <w:tab w:val="left" w:pos="-1440"/>
        </w:tabs>
        <w:ind w:left="2127" w:right="1531"/>
        <w:jc w:val="both"/>
        <w:rPr>
          <w:lang w:val="en-US"/>
        </w:rPr>
      </w:pPr>
    </w:p>
    <w:p w14:paraId="612F3ABC" w14:textId="77777777" w:rsidR="00380AF9" w:rsidRPr="00380AF9" w:rsidRDefault="00380AF9" w:rsidP="00380AF9">
      <w:pPr>
        <w:numPr>
          <w:ilvl w:val="5"/>
          <w:numId w:val="6"/>
        </w:numPr>
        <w:tabs>
          <w:tab w:val="clear" w:pos="2520"/>
          <w:tab w:val="left" w:pos="-1440"/>
          <w:tab w:val="num" w:pos="2127"/>
        </w:tabs>
        <w:ind w:left="2127" w:right="1531" w:hanging="567"/>
        <w:jc w:val="both"/>
        <w:rPr>
          <w:lang w:val="en-US"/>
        </w:rPr>
      </w:pPr>
      <w:r w:rsidRPr="00380AF9">
        <w:rPr>
          <w:lang w:val="en-US"/>
        </w:rPr>
        <w:t>it acknowledges that the other party is not acting as a fiduciary for or an adviser to it in respect of that Transaction."</w:t>
      </w:r>
    </w:p>
    <w:p w14:paraId="6BED2732" w14:textId="77777777" w:rsidR="009A52C3" w:rsidRPr="00E9577D" w:rsidRDefault="009A52C3">
      <w:pPr>
        <w:tabs>
          <w:tab w:val="left" w:pos="-1440"/>
        </w:tabs>
        <w:jc w:val="both"/>
        <w:rPr>
          <w:lang w:val="en-US"/>
        </w:rPr>
      </w:pPr>
    </w:p>
    <w:p w14:paraId="04058E65" w14:textId="77777777" w:rsidR="009A52C3" w:rsidRPr="00E9577D" w:rsidRDefault="009A52C3">
      <w:pPr>
        <w:pStyle w:val="Ttulo2"/>
      </w:pPr>
      <w:r w:rsidRPr="00E9577D">
        <w:rPr>
          <w:b/>
        </w:rPr>
        <w:t>Tax Event Upon Merger.</w:t>
      </w:r>
      <w:r w:rsidRPr="00E9577D">
        <w:t xml:space="preserve"> Section 5(b)(iii) of this Agreement is hereby amended by deleting the word "Indemnifiable" the second time it appears therein and by adding, before the words </w:t>
      </w:r>
      <w:r w:rsidRPr="00E9577D">
        <w:lastRenderedPageBreak/>
        <w:t>“another entity” in the eighth line thereof, the words “, or reorganizing, incorporating, reincorporating, or reconstituting into or as,”.</w:t>
      </w:r>
    </w:p>
    <w:p w14:paraId="64347B73" w14:textId="77777777" w:rsidR="009A52C3" w:rsidRPr="00E9577D" w:rsidRDefault="009A52C3">
      <w:pPr>
        <w:tabs>
          <w:tab w:val="left" w:pos="-1440"/>
        </w:tabs>
        <w:jc w:val="both"/>
        <w:rPr>
          <w:lang w:val="en-US"/>
        </w:rPr>
      </w:pPr>
    </w:p>
    <w:p w14:paraId="4C70E4E9" w14:textId="77777777" w:rsidR="009A52C3" w:rsidRPr="00E9577D" w:rsidRDefault="009A52C3">
      <w:pPr>
        <w:pStyle w:val="Ttulo2"/>
      </w:pPr>
      <w:r w:rsidRPr="00E9577D">
        <w:rPr>
          <w:b/>
        </w:rPr>
        <w:t>Change of Account</w:t>
      </w:r>
      <w:r w:rsidRPr="00E9577D">
        <w:t>.  Section 2(b) of this Agreement is hereby amended by the addition of the following after the word "delivery" in the first line thereof:</w:t>
      </w:r>
    </w:p>
    <w:p w14:paraId="220A9B55" w14:textId="77777777" w:rsidR="009A52C3" w:rsidRPr="00E9577D" w:rsidRDefault="009A52C3">
      <w:pPr>
        <w:tabs>
          <w:tab w:val="left" w:pos="-1440"/>
        </w:tabs>
        <w:jc w:val="both"/>
        <w:rPr>
          <w:lang w:val="en-US"/>
        </w:rPr>
      </w:pPr>
    </w:p>
    <w:p w14:paraId="0BF5D9CF" w14:textId="77777777" w:rsidR="009A52C3" w:rsidRPr="00E9577D" w:rsidRDefault="009A52C3">
      <w:pPr>
        <w:tabs>
          <w:tab w:val="left" w:pos="-1440"/>
        </w:tabs>
        <w:ind w:left="1440" w:right="1440"/>
        <w:jc w:val="both"/>
        <w:rPr>
          <w:lang w:val="en-US"/>
        </w:rPr>
      </w:pPr>
      <w:r w:rsidRPr="00E9577D">
        <w:rPr>
          <w:lang w:val="en-US"/>
        </w:rPr>
        <w:t>"to another account in the same legal and tax jurisdiction as the original account".</w:t>
      </w:r>
    </w:p>
    <w:p w14:paraId="71B18A13" w14:textId="77777777" w:rsidR="009A52C3" w:rsidRPr="00E9577D" w:rsidRDefault="009A52C3">
      <w:pPr>
        <w:tabs>
          <w:tab w:val="left" w:pos="-1440"/>
        </w:tabs>
        <w:jc w:val="both"/>
        <w:rPr>
          <w:lang w:val="en-US"/>
        </w:rPr>
      </w:pPr>
    </w:p>
    <w:p w14:paraId="430AFDBA" w14:textId="77777777" w:rsidR="009A52C3" w:rsidRPr="00E9577D" w:rsidRDefault="009A52C3">
      <w:pPr>
        <w:pStyle w:val="Ttulo2"/>
      </w:pPr>
      <w:r w:rsidRPr="00E9577D">
        <w:rPr>
          <w:b/>
        </w:rPr>
        <w:t xml:space="preserve">Obligations. </w:t>
      </w:r>
      <w:r w:rsidRPr="00E9577D">
        <w:t>Section 2 of this Agreement is hereby amended</w:t>
      </w:r>
      <w:r w:rsidRPr="00E9577D">
        <w:rPr>
          <w:b/>
        </w:rPr>
        <w:t xml:space="preserve"> </w:t>
      </w:r>
      <w:r w:rsidRPr="00E9577D">
        <w:t>by adding the following subsection (f) thereto, and Section 7 of this Agreement is hereby superseded to the extent inconsistent therewith, only for transfers by Party B:</w:t>
      </w:r>
    </w:p>
    <w:p w14:paraId="17B4A81B" w14:textId="77777777" w:rsidR="009A52C3" w:rsidRPr="00E9577D" w:rsidRDefault="009A52C3">
      <w:pPr>
        <w:tabs>
          <w:tab w:val="left" w:pos="-1440"/>
        </w:tabs>
        <w:jc w:val="both"/>
        <w:rPr>
          <w:lang w:val="en-US"/>
        </w:rPr>
      </w:pPr>
    </w:p>
    <w:p w14:paraId="08A1DDFE" w14:textId="77777777" w:rsidR="009A52C3" w:rsidRPr="00E9577D" w:rsidRDefault="009A52C3">
      <w:pPr>
        <w:tabs>
          <w:tab w:val="left" w:pos="-1440"/>
          <w:tab w:val="left" w:pos="8080"/>
        </w:tabs>
        <w:ind w:left="1276" w:right="1422"/>
        <w:jc w:val="both"/>
        <w:rPr>
          <w:lang w:val="en-US"/>
        </w:rPr>
      </w:pPr>
      <w:r w:rsidRPr="00E9577D">
        <w:rPr>
          <w:lang w:val="en-US"/>
        </w:rPr>
        <w:t>“(f) Assignment. In the accordance with the legal requirements of the Republic of Colombia, Party B may not assign, sell, endorse or transfer all or any part of its rights and obligations under this Agreement without the prior written consent of Party A.”</w:t>
      </w:r>
    </w:p>
    <w:p w14:paraId="44CE0601" w14:textId="77777777" w:rsidR="009A52C3" w:rsidRPr="00E9577D" w:rsidRDefault="009A52C3">
      <w:pPr>
        <w:tabs>
          <w:tab w:val="left" w:pos="-1440"/>
        </w:tabs>
        <w:ind w:left="720"/>
        <w:jc w:val="both"/>
        <w:rPr>
          <w:lang w:val="en-US"/>
        </w:rPr>
      </w:pPr>
    </w:p>
    <w:p w14:paraId="2EC93F10" w14:textId="77777777" w:rsidR="009A52C3" w:rsidRPr="00E9577D" w:rsidRDefault="00C9254A" w:rsidP="00CE3F8D">
      <w:pPr>
        <w:pStyle w:val="Ttulo2"/>
        <w:numPr>
          <w:ilvl w:val="0"/>
          <w:numId w:val="0"/>
        </w:numPr>
      </w:pPr>
      <w:r w:rsidRPr="00CE3F8D">
        <w:t>(</w:t>
      </w:r>
      <w:proofErr w:type="spellStart"/>
      <w:r w:rsidRPr="00CE3F8D">
        <w:t>i</w:t>
      </w:r>
      <w:proofErr w:type="spellEnd"/>
      <w:r w:rsidRPr="00CE3F8D">
        <w:t>)</w:t>
      </w:r>
      <w:r w:rsidRPr="00CE3F8D">
        <w:tab/>
      </w:r>
      <w:r w:rsidR="009A52C3" w:rsidRPr="00E9577D">
        <w:rPr>
          <w:b/>
        </w:rPr>
        <w:t>WAIVER OF JURY TRIAL</w:t>
      </w:r>
      <w:r w:rsidR="009A52C3" w:rsidRPr="00E9577D">
        <w:t xml:space="preserve">.  EACH PARTY HEREBY IRREVOCABLY </w:t>
      </w:r>
      <w:r w:rsidR="00607789" w:rsidRPr="00E9577D">
        <w:t xml:space="preserve">TO THE FULLEST EXTENT PERMITTED BY APPLICABLE LAW WAIVES </w:t>
      </w:r>
      <w:r w:rsidR="009A52C3" w:rsidRPr="00E9577D">
        <w:t>ANY AND ALL RIGHT TO TRIAL BY JURY IN ANY PROCEEDINGS.</w:t>
      </w:r>
    </w:p>
    <w:p w14:paraId="79851576" w14:textId="77777777" w:rsidR="004F329C" w:rsidRPr="00E9577D" w:rsidRDefault="004F329C" w:rsidP="004F329C">
      <w:pPr>
        <w:rPr>
          <w:lang w:val="en-US"/>
        </w:rPr>
      </w:pPr>
    </w:p>
    <w:p w14:paraId="0195491B" w14:textId="77777777" w:rsidR="004F329C" w:rsidRPr="00E9577D" w:rsidRDefault="00C9254A" w:rsidP="00CE3F8D">
      <w:pPr>
        <w:pStyle w:val="Ttulo2"/>
        <w:numPr>
          <w:ilvl w:val="0"/>
          <w:numId w:val="0"/>
        </w:numPr>
      </w:pPr>
      <w:r w:rsidRPr="00CE3F8D">
        <w:t>(j)</w:t>
      </w:r>
      <w:r w:rsidRPr="00CE3F8D">
        <w:tab/>
      </w:r>
      <w:r w:rsidR="004F329C" w:rsidRPr="00E9577D">
        <w:rPr>
          <w:b/>
        </w:rPr>
        <w:t xml:space="preserve">Set-off.  </w:t>
      </w:r>
      <w:r w:rsidR="004F329C" w:rsidRPr="00E9577D">
        <w:t>Section 6 of this Agreement is hereby amended by adding the following clause (f) thereto:</w:t>
      </w:r>
    </w:p>
    <w:p w14:paraId="57224063" w14:textId="77777777" w:rsidR="004F329C" w:rsidRPr="00E9577D" w:rsidRDefault="004F329C" w:rsidP="004F329C">
      <w:pPr>
        <w:pStyle w:val="Ttulo2"/>
        <w:numPr>
          <w:ilvl w:val="0"/>
          <w:numId w:val="0"/>
        </w:numPr>
        <w:ind w:left="540"/>
        <w:rPr>
          <w:b/>
        </w:rPr>
      </w:pPr>
    </w:p>
    <w:p w14:paraId="580CFCEB" w14:textId="77777777" w:rsidR="004F329C" w:rsidRPr="00E9577D" w:rsidRDefault="004F329C" w:rsidP="004F329C">
      <w:pPr>
        <w:autoSpaceDE w:val="0"/>
        <w:autoSpaceDN w:val="0"/>
        <w:adjustRightInd w:val="0"/>
        <w:ind w:left="540"/>
        <w:jc w:val="both"/>
        <w:rPr>
          <w:szCs w:val="24"/>
          <w:lang w:val="en-US" w:eastAsia="es-CO"/>
        </w:rPr>
      </w:pPr>
      <w:r w:rsidRPr="00E9577D">
        <w:rPr>
          <w:szCs w:val="24"/>
          <w:lang w:val="en-US" w:eastAsia="es-CO"/>
        </w:rPr>
        <w:t>“(f) Any amount (the “Early Termination Amount”) payable to one party (the “Payee”) by the other party (the “Payer”) under Section 6(e), in circumstances where there is a Defaulting Party, or one Affected Party in the case where a Termination Event under Section 5(b)(iv) has occurred, will, to the extent permitted by applicable law, at the option of the party (“X”) other than the Defaulting Party or the Affected Party (and without prior notice to the Defaulting Party or the Affected Party), be reduced by its set-off against any amount(s) (the “Other Agreement Amount”) due and payable by the Payee to the Payer (irrespective of the currency, place of payment or booking office of the obligation) under any other agreement(s) between the Payee and the Payer related to any Transaction or instrument(s) or undertaking(s) issued or executed by one party to, or in favor of, the other party in respect to any Transaction (and the Other Agreement Amount will be discharged promptly and in all respects to the extent it is so set-off). X will give notice to the other party of any set-off effected under this Section 6(f).</w:t>
      </w:r>
    </w:p>
    <w:p w14:paraId="054F9858" w14:textId="77777777" w:rsidR="004F329C" w:rsidRPr="00E9577D" w:rsidRDefault="004F329C" w:rsidP="004F329C">
      <w:pPr>
        <w:autoSpaceDE w:val="0"/>
        <w:autoSpaceDN w:val="0"/>
        <w:adjustRightInd w:val="0"/>
        <w:ind w:left="540"/>
        <w:jc w:val="both"/>
        <w:rPr>
          <w:szCs w:val="24"/>
          <w:lang w:val="en-US" w:eastAsia="es-CO"/>
        </w:rPr>
      </w:pPr>
    </w:p>
    <w:p w14:paraId="59941AB2" w14:textId="77777777" w:rsidR="004F329C" w:rsidRPr="00E9577D" w:rsidRDefault="004F329C" w:rsidP="004F329C">
      <w:pPr>
        <w:autoSpaceDE w:val="0"/>
        <w:autoSpaceDN w:val="0"/>
        <w:adjustRightInd w:val="0"/>
        <w:ind w:left="540"/>
        <w:jc w:val="both"/>
        <w:rPr>
          <w:szCs w:val="24"/>
          <w:lang w:val="en-US" w:eastAsia="es-CO"/>
        </w:rPr>
      </w:pPr>
      <w:r w:rsidRPr="00E9577D">
        <w:rPr>
          <w:szCs w:val="24"/>
          <w:lang w:val="en-US" w:eastAsia="es-CO"/>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14:paraId="21D0F762" w14:textId="77777777" w:rsidR="004F329C" w:rsidRPr="00E9577D" w:rsidRDefault="004F329C" w:rsidP="004F329C">
      <w:pPr>
        <w:autoSpaceDE w:val="0"/>
        <w:autoSpaceDN w:val="0"/>
        <w:adjustRightInd w:val="0"/>
        <w:ind w:left="540"/>
        <w:jc w:val="both"/>
        <w:rPr>
          <w:szCs w:val="24"/>
          <w:lang w:val="en-US" w:eastAsia="es-CO"/>
        </w:rPr>
      </w:pPr>
    </w:p>
    <w:p w14:paraId="68AF2079" w14:textId="77777777" w:rsidR="004F329C" w:rsidRPr="00E9577D" w:rsidRDefault="004F329C" w:rsidP="004F329C">
      <w:pPr>
        <w:autoSpaceDE w:val="0"/>
        <w:autoSpaceDN w:val="0"/>
        <w:adjustRightInd w:val="0"/>
        <w:ind w:left="540"/>
        <w:jc w:val="both"/>
        <w:rPr>
          <w:szCs w:val="24"/>
          <w:lang w:val="en-US" w:eastAsia="es-CO"/>
        </w:rPr>
      </w:pPr>
      <w:r w:rsidRPr="00E9577D">
        <w:rPr>
          <w:szCs w:val="24"/>
          <w:lang w:val="en-US" w:eastAsia="es-CO"/>
        </w:rPr>
        <w:t>If an obligation is unascertained, X may in good faith estimate that obligation and set-off in</w:t>
      </w:r>
    </w:p>
    <w:p w14:paraId="217DB2CD" w14:textId="77777777" w:rsidR="004F329C" w:rsidRPr="00E9577D" w:rsidRDefault="004F329C" w:rsidP="004F329C">
      <w:pPr>
        <w:autoSpaceDE w:val="0"/>
        <w:autoSpaceDN w:val="0"/>
        <w:adjustRightInd w:val="0"/>
        <w:ind w:left="540"/>
        <w:jc w:val="both"/>
        <w:rPr>
          <w:szCs w:val="24"/>
          <w:lang w:val="en-US" w:eastAsia="es-CO"/>
        </w:rPr>
      </w:pPr>
      <w:r w:rsidRPr="00E9577D">
        <w:rPr>
          <w:szCs w:val="24"/>
          <w:lang w:val="en-US" w:eastAsia="es-CO"/>
        </w:rPr>
        <w:t>respect of the estimate, subject to the relevant party accounting to the other when such obligation is ascertained.</w:t>
      </w:r>
    </w:p>
    <w:p w14:paraId="6E412B13" w14:textId="77777777" w:rsidR="004F329C" w:rsidRPr="00E9577D" w:rsidRDefault="004F329C" w:rsidP="004F329C">
      <w:pPr>
        <w:autoSpaceDE w:val="0"/>
        <w:autoSpaceDN w:val="0"/>
        <w:adjustRightInd w:val="0"/>
        <w:ind w:left="540"/>
        <w:rPr>
          <w:szCs w:val="24"/>
          <w:lang w:val="en-US" w:eastAsia="es-CO"/>
        </w:rPr>
      </w:pPr>
    </w:p>
    <w:p w14:paraId="551E787A" w14:textId="77777777" w:rsidR="004F329C" w:rsidRPr="00E9577D" w:rsidRDefault="004F329C" w:rsidP="004F329C">
      <w:pPr>
        <w:autoSpaceDE w:val="0"/>
        <w:autoSpaceDN w:val="0"/>
        <w:adjustRightInd w:val="0"/>
        <w:ind w:left="567"/>
        <w:jc w:val="both"/>
        <w:rPr>
          <w:szCs w:val="24"/>
          <w:lang w:val="en-US" w:eastAsia="es-CO"/>
        </w:rPr>
      </w:pPr>
      <w:r w:rsidRPr="00E9577D">
        <w:rPr>
          <w:szCs w:val="24"/>
          <w:lang w:val="en-US" w:eastAsia="es-CO"/>
        </w:rPr>
        <w:t>Nothing in this Section 6(f) shall be effective to create a charge or other security interest.</w:t>
      </w:r>
    </w:p>
    <w:p w14:paraId="0D00D4D6" w14:textId="77777777" w:rsidR="004F329C" w:rsidRDefault="004F329C" w:rsidP="004F329C">
      <w:pPr>
        <w:autoSpaceDE w:val="0"/>
        <w:autoSpaceDN w:val="0"/>
        <w:adjustRightInd w:val="0"/>
        <w:ind w:left="567"/>
        <w:jc w:val="both"/>
        <w:rPr>
          <w:szCs w:val="24"/>
          <w:lang w:val="en-US" w:eastAsia="es-CO"/>
        </w:rPr>
      </w:pPr>
      <w:r w:rsidRPr="00E9577D">
        <w:rPr>
          <w:szCs w:val="24"/>
          <w:lang w:val="en-US" w:eastAsia="es-CO"/>
        </w:rPr>
        <w:t>This Section 6(f) shall be without prejudice and in addition to any right of set-off, combination of accounts, lien or other right to which any party is at any time otherwise entitled (whether by operation of law, contract or otherwise).”</w:t>
      </w:r>
    </w:p>
    <w:p w14:paraId="73F1DA86" w14:textId="77777777" w:rsidR="008269F5" w:rsidRDefault="008269F5" w:rsidP="004F329C">
      <w:pPr>
        <w:autoSpaceDE w:val="0"/>
        <w:autoSpaceDN w:val="0"/>
        <w:adjustRightInd w:val="0"/>
        <w:ind w:left="567"/>
        <w:jc w:val="both"/>
        <w:rPr>
          <w:szCs w:val="24"/>
          <w:lang w:val="en-US" w:eastAsia="es-CO"/>
        </w:rPr>
      </w:pPr>
    </w:p>
    <w:p w14:paraId="6F41C3F1" w14:textId="03E7A995" w:rsidR="0084713D" w:rsidRPr="00E21C37" w:rsidRDefault="00C6548C"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26" w:hanging="426"/>
        <w:jc w:val="both"/>
        <w:rPr>
          <w:lang w:val="en-US"/>
        </w:rPr>
      </w:pPr>
      <w:r>
        <w:rPr>
          <w:rFonts w:eastAsia="SimSun"/>
          <w:kern w:val="28"/>
          <w:sz w:val="22"/>
          <w:szCs w:val="22"/>
          <w:lang w:val="en-US"/>
        </w:rPr>
        <w:t>(k</w:t>
      </w:r>
      <w:r w:rsidRPr="00931982">
        <w:rPr>
          <w:rFonts w:eastAsia="SimSun"/>
          <w:kern w:val="28"/>
          <w:sz w:val="22"/>
          <w:szCs w:val="22"/>
          <w:lang w:val="en-US"/>
        </w:rPr>
        <w:t>)</w:t>
      </w:r>
      <w:r w:rsidRPr="00931982">
        <w:rPr>
          <w:rFonts w:eastAsia="SimSun"/>
          <w:kern w:val="28"/>
          <w:sz w:val="22"/>
          <w:szCs w:val="22"/>
          <w:lang w:val="en-US"/>
        </w:rPr>
        <w:tab/>
      </w:r>
      <w:r w:rsidRPr="004C65BE">
        <w:rPr>
          <w:b/>
          <w:bCs/>
          <w:szCs w:val="24"/>
          <w:lang w:val="en-US"/>
        </w:rPr>
        <w:t>Bail-In Contractual Clause.</w:t>
      </w:r>
      <w:r w:rsidR="00013687">
        <w:rPr>
          <w:rStyle w:val="Refdenotaalpie"/>
          <w:b/>
          <w:bCs/>
          <w:szCs w:val="24"/>
          <w:lang w:val="en-US"/>
        </w:rPr>
        <w:footnoteReference w:id="4"/>
      </w:r>
      <w:r w:rsidRPr="004C65BE">
        <w:rPr>
          <w:rStyle w:val="Refdecomentario"/>
          <w:sz w:val="24"/>
          <w:szCs w:val="24"/>
          <w:lang w:val="en-US"/>
        </w:rPr>
        <w:t xml:space="preserve"> </w:t>
      </w:r>
      <w:r>
        <w:rPr>
          <w:rStyle w:val="Refdecomentario"/>
          <w:sz w:val="24"/>
          <w:szCs w:val="24"/>
          <w:lang w:val="en-US"/>
        </w:rPr>
        <w:t xml:space="preserve"> </w:t>
      </w:r>
      <w:r w:rsidR="0084713D" w:rsidRPr="00E21C37">
        <w:rPr>
          <w:lang w:val="en-US"/>
        </w:rPr>
        <w:t xml:space="preserve">Notwithstanding any other term of this Agreement or any other agreements, arrangements, or understanding between Party A and Party B, Party </w:t>
      </w:r>
      <w:r w:rsidR="0084713D">
        <w:rPr>
          <w:lang w:val="en-US"/>
        </w:rPr>
        <w:t>A</w:t>
      </w:r>
      <w:r w:rsidR="0084713D" w:rsidRPr="00E21C37">
        <w:rPr>
          <w:lang w:val="en-US"/>
        </w:rPr>
        <w:t xml:space="preserve"> acknowledges, accepts, and agrees to be bound by:</w:t>
      </w:r>
    </w:p>
    <w:p w14:paraId="4906E458" w14:textId="77777777" w:rsidR="0084713D"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26" w:hanging="426"/>
        <w:jc w:val="both"/>
        <w:rPr>
          <w:sz w:val="22"/>
          <w:szCs w:val="22"/>
          <w:lang w:val="en-US"/>
        </w:rPr>
      </w:pPr>
    </w:p>
    <w:p w14:paraId="2872DE1C" w14:textId="6D12AD45" w:rsidR="0084713D" w:rsidRPr="00E21C37" w:rsidRDefault="00630778"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r>
        <w:rPr>
          <w:sz w:val="22"/>
          <w:szCs w:val="22"/>
          <w:lang w:val="en-US"/>
        </w:rPr>
        <w:tab/>
        <w:t>(1</w:t>
      </w:r>
      <w:r w:rsidR="0084713D">
        <w:rPr>
          <w:sz w:val="22"/>
          <w:szCs w:val="22"/>
          <w:lang w:val="en-US"/>
        </w:rPr>
        <w:t>)</w:t>
      </w:r>
      <w:r w:rsidR="0084713D">
        <w:rPr>
          <w:sz w:val="22"/>
          <w:szCs w:val="22"/>
          <w:lang w:val="en-US"/>
        </w:rPr>
        <w:tab/>
        <w:t xml:space="preserve">the </w:t>
      </w:r>
      <w:r w:rsidR="0084713D" w:rsidRPr="00E21C37">
        <w:rPr>
          <w:lang w:val="en-US"/>
        </w:rPr>
        <w:t xml:space="preserve">effect of the exercise of Bail-in Powers by the Relevant Resolution Authority in relation to any BRRD Liability of Party </w:t>
      </w:r>
      <w:r w:rsidR="0084713D">
        <w:rPr>
          <w:lang w:val="en-US"/>
        </w:rPr>
        <w:t>B to Party A</w:t>
      </w:r>
      <w:r w:rsidR="0084713D" w:rsidRPr="00E21C37">
        <w:rPr>
          <w:lang w:val="en-US"/>
        </w:rPr>
        <w:t xml:space="preserve"> under this Agreement, that (without limitation) may include and result in any of the following, or some combination thereof:</w:t>
      </w:r>
    </w:p>
    <w:p w14:paraId="59BF9F5A"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p>
    <w:p w14:paraId="27512EF7"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2160" w:hanging="2160"/>
        <w:jc w:val="both"/>
        <w:rPr>
          <w:lang w:val="en-US"/>
        </w:rPr>
      </w:pPr>
      <w:r w:rsidRPr="00E21C37">
        <w:rPr>
          <w:lang w:val="en-US"/>
        </w:rPr>
        <w:tab/>
      </w:r>
      <w:r w:rsidRPr="00E21C37">
        <w:rPr>
          <w:lang w:val="en-US"/>
        </w:rPr>
        <w:tab/>
        <w:t>(</w:t>
      </w:r>
      <w:proofErr w:type="spellStart"/>
      <w:r w:rsidRPr="00E21C37">
        <w:rPr>
          <w:lang w:val="en-US"/>
        </w:rPr>
        <w:t>i</w:t>
      </w:r>
      <w:proofErr w:type="spellEnd"/>
      <w:r w:rsidRPr="00E21C37">
        <w:rPr>
          <w:lang w:val="en-US"/>
        </w:rPr>
        <w:t>)</w:t>
      </w:r>
      <w:r w:rsidRPr="00E21C37">
        <w:rPr>
          <w:lang w:val="en-US"/>
        </w:rPr>
        <w:tab/>
        <w:t>the reduction of all, or a portion, of the BRRD Liability or outstanding amounts due thereon;</w:t>
      </w:r>
    </w:p>
    <w:p w14:paraId="70838974"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p>
    <w:p w14:paraId="013D0B2D"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2160" w:hanging="2160"/>
        <w:jc w:val="both"/>
        <w:rPr>
          <w:lang w:val="en-US"/>
        </w:rPr>
      </w:pPr>
      <w:r w:rsidRPr="00E21C37">
        <w:rPr>
          <w:lang w:val="en-US"/>
        </w:rPr>
        <w:tab/>
      </w:r>
      <w:r w:rsidRPr="00E21C37">
        <w:rPr>
          <w:lang w:val="en-US"/>
        </w:rPr>
        <w:tab/>
        <w:t>(ii)</w:t>
      </w:r>
      <w:r w:rsidRPr="00E21C37">
        <w:rPr>
          <w:lang w:val="en-US"/>
        </w:rPr>
        <w:tab/>
        <w:t xml:space="preserve">the conversion of all, or a portion, of the BRRD Liability into shares, other securities or other obligations of Party </w:t>
      </w:r>
      <w:r>
        <w:rPr>
          <w:lang w:val="en-US"/>
        </w:rPr>
        <w:t>B</w:t>
      </w:r>
      <w:r w:rsidRPr="00E21C37">
        <w:rPr>
          <w:lang w:val="en-US"/>
        </w:rPr>
        <w:t xml:space="preserve"> or another person (and the </w:t>
      </w:r>
      <w:r>
        <w:rPr>
          <w:lang w:val="en-US"/>
        </w:rPr>
        <w:t>issue to or conferral on Party A</w:t>
      </w:r>
      <w:r w:rsidRPr="00E21C37">
        <w:rPr>
          <w:lang w:val="en-US"/>
        </w:rPr>
        <w:t xml:space="preserve"> of such shares, securities</w:t>
      </w:r>
      <w:r w:rsidRPr="00E21C37">
        <w:rPr>
          <w:color w:val="1F497D"/>
          <w:lang w:val="en-US"/>
        </w:rPr>
        <w:t xml:space="preserve"> </w:t>
      </w:r>
      <w:r w:rsidRPr="00E21C37">
        <w:rPr>
          <w:lang w:val="en-US"/>
        </w:rPr>
        <w:t>or obligations);</w:t>
      </w:r>
    </w:p>
    <w:p w14:paraId="1DE25D58" w14:textId="77777777" w:rsidR="0084713D" w:rsidRPr="00F53288"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p>
    <w:p w14:paraId="1023C1F4"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r w:rsidRPr="00F53288">
        <w:rPr>
          <w:lang w:val="en-US"/>
        </w:rPr>
        <w:tab/>
      </w:r>
      <w:r w:rsidRPr="00F53288">
        <w:rPr>
          <w:lang w:val="en-US"/>
        </w:rPr>
        <w:tab/>
      </w:r>
      <w:r w:rsidRPr="00F53288">
        <w:rPr>
          <w:lang w:val="en-US"/>
        </w:rPr>
        <w:tab/>
      </w:r>
      <w:r w:rsidRPr="00E21C37">
        <w:rPr>
          <w:lang w:val="en-US"/>
        </w:rPr>
        <w:t>(iii)</w:t>
      </w:r>
      <w:r w:rsidRPr="00E21C37">
        <w:rPr>
          <w:lang w:val="en-US"/>
        </w:rPr>
        <w:tab/>
        <w:t>the cancellation of the BRRD Liability;</w:t>
      </w:r>
    </w:p>
    <w:p w14:paraId="46D46979"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1134" w:hanging="1134"/>
        <w:jc w:val="both"/>
        <w:rPr>
          <w:lang w:val="en-US"/>
        </w:rPr>
      </w:pPr>
    </w:p>
    <w:p w14:paraId="5DDF0F26"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2160" w:hanging="2160"/>
        <w:jc w:val="both"/>
        <w:rPr>
          <w:lang w:val="en-US"/>
        </w:rPr>
      </w:pPr>
      <w:r w:rsidRPr="00E21C37">
        <w:rPr>
          <w:lang w:val="en-US"/>
        </w:rPr>
        <w:tab/>
      </w:r>
      <w:r w:rsidRPr="00E21C37">
        <w:rPr>
          <w:lang w:val="en-US"/>
        </w:rPr>
        <w:tab/>
        <w:t>(iv)</w:t>
      </w:r>
      <w:r w:rsidRPr="00E21C37">
        <w:rPr>
          <w:lang w:val="en-US"/>
        </w:rPr>
        <w:tab/>
        <w:t>the amendment or alteration of any interest, if applicable, thereon, the maturity or the dates on which any payments are due, including by suspending payment for a temporary period;</w:t>
      </w:r>
    </w:p>
    <w:p w14:paraId="51551233" w14:textId="77777777" w:rsidR="0084713D" w:rsidRPr="00E21C37" w:rsidRDefault="0084713D" w:rsidP="0084713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2160" w:hanging="2160"/>
        <w:jc w:val="both"/>
        <w:rPr>
          <w:lang w:val="en-US"/>
        </w:rPr>
      </w:pPr>
    </w:p>
    <w:p w14:paraId="47A80FDC" w14:textId="7B69066C" w:rsidR="0084713D" w:rsidRPr="00E21C37" w:rsidRDefault="00630778" w:rsidP="0084713D">
      <w:pPr>
        <w:tabs>
          <w:tab w:val="left" w:pos="0"/>
          <w:tab w:val="left" w:pos="720"/>
          <w:tab w:val="left" w:pos="1170"/>
          <w:tab w:val="left" w:pos="2880"/>
          <w:tab w:val="left" w:pos="3600"/>
          <w:tab w:val="left" w:pos="4320"/>
        </w:tabs>
        <w:autoSpaceDE w:val="0"/>
        <w:autoSpaceDN w:val="0"/>
        <w:adjustRightInd w:val="0"/>
        <w:spacing w:line="240" w:lineRule="atLeast"/>
        <w:ind w:left="1170" w:hanging="1170"/>
        <w:jc w:val="both"/>
        <w:rPr>
          <w:lang w:val="en-US"/>
        </w:rPr>
      </w:pPr>
      <w:r>
        <w:rPr>
          <w:lang w:val="en-US"/>
        </w:rPr>
        <w:tab/>
        <w:t>(2</w:t>
      </w:r>
      <w:r w:rsidR="0084713D" w:rsidRPr="00E21C37">
        <w:rPr>
          <w:lang w:val="en-US"/>
        </w:rPr>
        <w:t>)</w:t>
      </w:r>
      <w:r w:rsidR="0084713D" w:rsidRPr="00E21C37">
        <w:rPr>
          <w:lang w:val="en-US"/>
        </w:rPr>
        <w:tab/>
        <w:t>the variation of the terms of this Agreement, as deemed necessary by the Relevant Resolution Authority, to give effect to the exercise of Bail-in Powers by the Relevant Resolution Authority.</w:t>
      </w:r>
    </w:p>
    <w:p w14:paraId="157542E4" w14:textId="77777777" w:rsidR="0084713D" w:rsidRPr="00E21C37" w:rsidRDefault="0084713D" w:rsidP="0084713D">
      <w:pPr>
        <w:tabs>
          <w:tab w:val="left" w:pos="0"/>
          <w:tab w:val="left" w:pos="720"/>
          <w:tab w:val="left" w:pos="1170"/>
          <w:tab w:val="left" w:pos="2880"/>
          <w:tab w:val="left" w:pos="3600"/>
          <w:tab w:val="left" w:pos="4320"/>
        </w:tabs>
        <w:autoSpaceDE w:val="0"/>
        <w:autoSpaceDN w:val="0"/>
        <w:adjustRightInd w:val="0"/>
        <w:spacing w:line="240" w:lineRule="atLeast"/>
        <w:ind w:left="1170" w:hanging="1170"/>
        <w:jc w:val="both"/>
        <w:rPr>
          <w:lang w:val="en-US"/>
        </w:rPr>
      </w:pPr>
    </w:p>
    <w:p w14:paraId="4E93E1BF" w14:textId="17842949" w:rsidR="0084713D" w:rsidRPr="00C35299" w:rsidRDefault="0084713D" w:rsidP="0084713D">
      <w:pPr>
        <w:tabs>
          <w:tab w:val="left" w:pos="450"/>
          <w:tab w:val="left" w:pos="720"/>
          <w:tab w:val="left" w:pos="1170"/>
          <w:tab w:val="left" w:pos="2880"/>
          <w:tab w:val="left" w:pos="3600"/>
          <w:tab w:val="left" w:pos="4320"/>
        </w:tabs>
        <w:autoSpaceDE w:val="0"/>
        <w:autoSpaceDN w:val="0"/>
        <w:adjustRightInd w:val="0"/>
        <w:spacing w:line="240" w:lineRule="atLeast"/>
        <w:ind w:left="1170" w:hanging="720"/>
        <w:jc w:val="both"/>
        <w:rPr>
          <w:bCs/>
          <w:lang w:val="en-US"/>
        </w:rPr>
      </w:pPr>
      <w:r w:rsidRPr="00E21C37">
        <w:rPr>
          <w:b/>
          <w:lang w:val="en-US"/>
        </w:rPr>
        <w:t>Definitions:</w:t>
      </w:r>
      <w:r w:rsidR="00C35299">
        <w:rPr>
          <w:bCs/>
          <w:lang w:val="en-US"/>
        </w:rPr>
        <w:t xml:space="preserve">  For purposes of this Part 5(k):</w:t>
      </w:r>
    </w:p>
    <w:p w14:paraId="1A4829B7" w14:textId="77777777" w:rsidR="0084713D" w:rsidRPr="00E21C37" w:rsidRDefault="0084713D" w:rsidP="0084713D">
      <w:pPr>
        <w:tabs>
          <w:tab w:val="left" w:pos="450"/>
          <w:tab w:val="left" w:pos="720"/>
          <w:tab w:val="left" w:pos="1170"/>
          <w:tab w:val="left" w:pos="2880"/>
          <w:tab w:val="left" w:pos="3600"/>
          <w:tab w:val="left" w:pos="4320"/>
        </w:tabs>
        <w:autoSpaceDE w:val="0"/>
        <w:autoSpaceDN w:val="0"/>
        <w:adjustRightInd w:val="0"/>
        <w:spacing w:line="240" w:lineRule="atLeast"/>
        <w:ind w:left="1170" w:hanging="720"/>
        <w:jc w:val="both"/>
        <w:rPr>
          <w:lang w:val="en-US"/>
        </w:rPr>
      </w:pPr>
    </w:p>
    <w:p w14:paraId="5D751657" w14:textId="77777777" w:rsidR="0084713D" w:rsidRPr="00E21C37" w:rsidRDefault="0084713D" w:rsidP="0084713D">
      <w:pPr>
        <w:ind w:left="450"/>
        <w:jc w:val="both"/>
        <w:rPr>
          <w:lang w:val="en-US"/>
        </w:rPr>
      </w:pPr>
      <w:r w:rsidRPr="00E21C37">
        <w:rPr>
          <w:lang w:val="en-US"/>
        </w:rPr>
        <w:t>“</w:t>
      </w:r>
      <w:r w:rsidRPr="00E21C37">
        <w:rPr>
          <w:b/>
          <w:bCs/>
          <w:lang w:val="en-US"/>
        </w:rPr>
        <w:t>Bail-in Legislation</w:t>
      </w:r>
      <w:r w:rsidRPr="00E21C37">
        <w:rPr>
          <w:lang w:val="en-US"/>
        </w:rPr>
        <w:t>” means in relation to a member state of the European Economic Area which has implemented, or which at any time implements, the BRRD, the relevant implementing law, regulation, rule or requirement as described in the EU Bail-in Legislation Schedule from time to time.</w:t>
      </w:r>
    </w:p>
    <w:p w14:paraId="6FE6DEAB" w14:textId="77777777" w:rsidR="0084713D" w:rsidRDefault="0084713D" w:rsidP="0084713D">
      <w:pPr>
        <w:pStyle w:val="aonormal"/>
      </w:pPr>
      <w:r>
        <w:rPr>
          <w:lang w:val="en-GB"/>
        </w:rPr>
        <w:lastRenderedPageBreak/>
        <w:t> </w:t>
      </w:r>
    </w:p>
    <w:p w14:paraId="06F948E0" w14:textId="77777777" w:rsidR="0084713D" w:rsidRPr="00E21C37" w:rsidRDefault="0084713D" w:rsidP="0084713D">
      <w:pPr>
        <w:ind w:left="450"/>
        <w:jc w:val="both"/>
        <w:rPr>
          <w:lang w:val="en-US"/>
        </w:rPr>
      </w:pPr>
      <w:r w:rsidRPr="00E21C37">
        <w:rPr>
          <w:lang w:val="en-US"/>
        </w:rPr>
        <w:t>“</w:t>
      </w:r>
      <w:r w:rsidRPr="00E21C37">
        <w:rPr>
          <w:b/>
          <w:bCs/>
          <w:lang w:val="en-US"/>
        </w:rPr>
        <w:t>Bail-in Powers</w:t>
      </w:r>
      <w:r w:rsidRPr="00E21C37">
        <w:rPr>
          <w:lang w:val="en-US"/>
        </w:rPr>
        <w:t>” means any Write-down and Conversion Powers as defined in relation to the relevant Bail-in Legislation.</w:t>
      </w:r>
    </w:p>
    <w:p w14:paraId="246D6B81" w14:textId="77777777" w:rsidR="0084713D" w:rsidRDefault="0084713D" w:rsidP="0084713D">
      <w:pPr>
        <w:pStyle w:val="aonormal"/>
      </w:pPr>
      <w:r>
        <w:rPr>
          <w:lang w:val="en-GB"/>
        </w:rPr>
        <w:t> </w:t>
      </w:r>
    </w:p>
    <w:p w14:paraId="14C1FB33" w14:textId="7FC3E0E2" w:rsidR="0084713D" w:rsidRPr="00E21C37" w:rsidRDefault="0084713D" w:rsidP="0084713D">
      <w:pPr>
        <w:ind w:left="450"/>
        <w:jc w:val="both"/>
        <w:rPr>
          <w:lang w:val="en-US"/>
        </w:rPr>
      </w:pPr>
      <w:r w:rsidRPr="00E21C37">
        <w:rPr>
          <w:lang w:val="en-US"/>
        </w:rPr>
        <w:t>“</w:t>
      </w:r>
      <w:r w:rsidRPr="00E21C37">
        <w:rPr>
          <w:b/>
          <w:bCs/>
          <w:lang w:val="en-US"/>
        </w:rPr>
        <w:t>BRRD</w:t>
      </w:r>
      <w:r w:rsidRPr="00E21C37">
        <w:rPr>
          <w:lang w:val="en-US"/>
        </w:rPr>
        <w:t>” means Directive 2014/59/EU establishing a framework for the recovery and resolution of credit institutions and investment firms</w:t>
      </w:r>
      <w:r w:rsidR="00726092" w:rsidRPr="00726092">
        <w:rPr>
          <w:rFonts w:asciiTheme="majorBidi" w:hAnsiTheme="majorBidi" w:cstheme="majorBidi"/>
          <w:szCs w:val="24"/>
          <w:lang w:val="en-US"/>
        </w:rPr>
        <w:t>, as amended by Directive 2019/879/EU</w:t>
      </w:r>
      <w:r w:rsidRPr="00E21C37">
        <w:rPr>
          <w:lang w:val="en-US"/>
        </w:rPr>
        <w:t>.</w:t>
      </w:r>
    </w:p>
    <w:p w14:paraId="70CE8401" w14:textId="77777777" w:rsidR="0084713D" w:rsidRDefault="0084713D" w:rsidP="0084713D">
      <w:pPr>
        <w:pStyle w:val="aonormal"/>
      </w:pPr>
      <w:r>
        <w:rPr>
          <w:lang w:val="en-GB"/>
        </w:rPr>
        <w:t> </w:t>
      </w:r>
    </w:p>
    <w:p w14:paraId="3DAB0835" w14:textId="447A8610" w:rsidR="0084713D" w:rsidRPr="00E21C37" w:rsidRDefault="0084713D" w:rsidP="0084713D">
      <w:pPr>
        <w:ind w:left="450"/>
        <w:jc w:val="both"/>
        <w:rPr>
          <w:lang w:val="en-US"/>
        </w:rPr>
      </w:pPr>
      <w:r w:rsidRPr="00E21C37">
        <w:rPr>
          <w:lang w:val="en-US"/>
        </w:rPr>
        <w:t>“</w:t>
      </w:r>
      <w:r w:rsidRPr="00E21C37">
        <w:rPr>
          <w:b/>
          <w:bCs/>
          <w:lang w:val="en-US"/>
        </w:rPr>
        <w:t>EU Bail-in Legislation Schedule</w:t>
      </w:r>
      <w:r w:rsidRPr="00E21C37">
        <w:rPr>
          <w:lang w:val="en-US"/>
        </w:rPr>
        <w:t xml:space="preserve">” means the document described as such, then in effect, and published by the Loan Market Association (or any successor person) from time to time at </w:t>
      </w:r>
      <w:hyperlink r:id="rId8" w:history="1">
        <w:r w:rsidR="00670DD8" w:rsidRPr="0026439A">
          <w:rPr>
            <w:rStyle w:val="Hipervnculo"/>
            <w:spacing w:val="-3"/>
            <w:lang w:val="en-US"/>
          </w:rPr>
          <w:t>http://www.lma.eu.com/</w:t>
        </w:r>
      </w:hyperlink>
      <w:r w:rsidRPr="00E21C37">
        <w:rPr>
          <w:lang w:val="en-US"/>
        </w:rPr>
        <w:t>.</w:t>
      </w:r>
    </w:p>
    <w:p w14:paraId="6566BE2E" w14:textId="77777777" w:rsidR="0084713D" w:rsidRDefault="0084713D" w:rsidP="0084713D">
      <w:pPr>
        <w:pStyle w:val="aonormal"/>
      </w:pPr>
      <w:r>
        <w:rPr>
          <w:lang w:val="en-GB"/>
        </w:rPr>
        <w:t> </w:t>
      </w:r>
    </w:p>
    <w:p w14:paraId="319ADE40" w14:textId="77777777" w:rsidR="0084713D" w:rsidRPr="00E21C37" w:rsidRDefault="0084713D" w:rsidP="0084713D">
      <w:pPr>
        <w:ind w:left="450"/>
        <w:jc w:val="both"/>
        <w:rPr>
          <w:lang w:val="en-US"/>
        </w:rPr>
      </w:pPr>
      <w:r w:rsidRPr="00E21C37">
        <w:rPr>
          <w:lang w:val="en-US"/>
        </w:rPr>
        <w:t>“</w:t>
      </w:r>
      <w:r w:rsidRPr="00E21C37">
        <w:rPr>
          <w:b/>
          <w:bCs/>
          <w:lang w:val="en-US"/>
        </w:rPr>
        <w:t>BRRD Liability</w:t>
      </w:r>
      <w:r w:rsidRPr="00E21C37">
        <w:rPr>
          <w:lang w:val="en-US"/>
        </w:rPr>
        <w:t>” has the same meaning as in such laws, regulations, rules or requirements implementing the BRRD under the applicable Bail-in Legislation.</w:t>
      </w:r>
    </w:p>
    <w:p w14:paraId="1D4D1A8A" w14:textId="77777777" w:rsidR="0084713D" w:rsidRDefault="0084713D" w:rsidP="0084713D">
      <w:pPr>
        <w:pStyle w:val="aonormal"/>
      </w:pPr>
      <w:r>
        <w:rPr>
          <w:lang w:val="en-GB"/>
        </w:rPr>
        <w:t> </w:t>
      </w:r>
    </w:p>
    <w:p w14:paraId="31FFD914" w14:textId="05AB4217" w:rsidR="0084713D" w:rsidRDefault="0084713D" w:rsidP="0084713D">
      <w:pPr>
        <w:ind w:left="450"/>
        <w:jc w:val="both"/>
        <w:rPr>
          <w:lang w:val="en-US"/>
        </w:rPr>
      </w:pPr>
      <w:r w:rsidRPr="00E21C37">
        <w:rPr>
          <w:lang w:val="en-US"/>
        </w:rPr>
        <w:t>“</w:t>
      </w:r>
      <w:r w:rsidRPr="00E21C37">
        <w:rPr>
          <w:b/>
          <w:bCs/>
          <w:lang w:val="en-US"/>
        </w:rPr>
        <w:t>Relevant Resolution Authority</w:t>
      </w:r>
      <w:r w:rsidRPr="00E21C37">
        <w:rPr>
          <w:lang w:val="en-US"/>
        </w:rPr>
        <w:t>” means the resolution authority</w:t>
      </w:r>
      <w:r w:rsidRPr="00E21C37">
        <w:rPr>
          <w:color w:val="1F497D"/>
          <w:lang w:val="en-US"/>
        </w:rPr>
        <w:t xml:space="preserve"> </w:t>
      </w:r>
      <w:r w:rsidRPr="00E21C37">
        <w:rPr>
          <w:lang w:val="en-US"/>
        </w:rPr>
        <w:t>in respect of all transactions (or all transactions relating to one or more netting sets, as applicable) under this Agreement,</w:t>
      </w:r>
      <w:r>
        <w:rPr>
          <w:lang w:val="en-US"/>
        </w:rPr>
        <w:t xml:space="preserve"> </w:t>
      </w:r>
      <w:r w:rsidRPr="00E21C37">
        <w:rPr>
          <w:lang w:val="en-US"/>
        </w:rPr>
        <w:t xml:space="preserve">with the ability to exercise any Bail-in Powers in relation to Party </w:t>
      </w:r>
      <w:r>
        <w:rPr>
          <w:lang w:val="en-US"/>
        </w:rPr>
        <w:t>B</w:t>
      </w:r>
      <w:r w:rsidRPr="00E21C37">
        <w:rPr>
          <w:lang w:val="en-US"/>
        </w:rPr>
        <w:t>.</w:t>
      </w:r>
    </w:p>
    <w:p w14:paraId="7708FDA6" w14:textId="77777777" w:rsidR="002028F3" w:rsidRDefault="002028F3" w:rsidP="0084713D">
      <w:pPr>
        <w:ind w:left="450"/>
        <w:jc w:val="both"/>
        <w:rPr>
          <w:lang w:val="en-US"/>
        </w:rPr>
      </w:pPr>
    </w:p>
    <w:p w14:paraId="657FB192" w14:textId="43D768EE" w:rsidR="00C35299" w:rsidRDefault="00F53288" w:rsidP="002028F3">
      <w:pPr>
        <w:pStyle w:val="Ttulo2"/>
        <w:numPr>
          <w:ilvl w:val="0"/>
          <w:numId w:val="0"/>
        </w:numPr>
        <w:ind w:left="450" w:hanging="450"/>
      </w:pPr>
      <w:r w:rsidRPr="00CE3F8D">
        <w:t>(</w:t>
      </w:r>
      <w:r>
        <w:t>l</w:t>
      </w:r>
      <w:r w:rsidRPr="00CE3F8D">
        <w:t>)</w:t>
      </w:r>
      <w:r w:rsidRPr="00CE3F8D">
        <w:tab/>
      </w:r>
      <w:r w:rsidR="003E2EC3">
        <w:t>[</w:t>
      </w:r>
      <w:r w:rsidR="00C35299">
        <w:rPr>
          <w:b/>
          <w:bCs/>
        </w:rPr>
        <w:t>Contractual Recognition of Stay in Resolution.</w:t>
      </w:r>
      <w:r w:rsidR="00C35299">
        <w:t xml:space="preserve"> Each party hereby:</w:t>
      </w:r>
    </w:p>
    <w:p w14:paraId="0CF25BDD" w14:textId="48BADF7D" w:rsidR="00C35299" w:rsidRDefault="00C35299" w:rsidP="00C35299">
      <w:pPr>
        <w:rPr>
          <w:lang w:val="en-US"/>
        </w:rPr>
      </w:pPr>
    </w:p>
    <w:p w14:paraId="441C8CB6" w14:textId="072794D7" w:rsidR="00C35299" w:rsidRDefault="00C35299" w:rsidP="00C35299">
      <w:pPr>
        <w:ind w:left="1134" w:hanging="684"/>
        <w:rPr>
          <w:rFonts w:asciiTheme="majorBidi" w:hAnsiTheme="majorBidi" w:cstheme="majorBidi"/>
          <w:lang w:val="en-US"/>
        </w:rPr>
      </w:pPr>
      <w:r>
        <w:rPr>
          <w:lang w:val="en-US"/>
        </w:rPr>
        <w:t>(1)</w:t>
      </w:r>
      <w:r>
        <w:rPr>
          <w:lang w:val="en-US"/>
        </w:rPr>
        <w:tab/>
      </w:r>
      <w:r w:rsidRPr="00C35299">
        <w:rPr>
          <w:rFonts w:asciiTheme="majorBidi" w:hAnsiTheme="majorBidi" w:cstheme="majorBidi"/>
          <w:lang w:val="en-US"/>
        </w:rPr>
        <w:t xml:space="preserve">acknowledges and accepts that the </w:t>
      </w:r>
      <w:r w:rsidRPr="00743F46">
        <w:rPr>
          <w:rFonts w:asciiTheme="majorBidi" w:hAnsiTheme="majorBidi" w:cstheme="majorBidi"/>
          <w:lang w:val="en-US"/>
        </w:rPr>
        <w:t>Agreement</w:t>
      </w:r>
      <w:r w:rsidRPr="00C35299">
        <w:rPr>
          <w:rFonts w:asciiTheme="majorBidi" w:hAnsiTheme="majorBidi" w:cstheme="majorBidi"/>
          <w:lang w:val="en-US"/>
        </w:rPr>
        <w:t xml:space="preserve"> may be subject to the exercise of powers by the Relevant Resolution Authority to suspend or restrict rights and obligations arising from such </w:t>
      </w:r>
      <w:r w:rsidRPr="00743F46">
        <w:rPr>
          <w:rFonts w:asciiTheme="majorBidi" w:hAnsiTheme="majorBidi" w:cstheme="majorBidi"/>
          <w:lang w:val="en-US"/>
        </w:rPr>
        <w:t>Agreement</w:t>
      </w:r>
      <w:r w:rsidRPr="00C35299">
        <w:rPr>
          <w:rFonts w:asciiTheme="majorBidi" w:hAnsiTheme="majorBidi" w:cstheme="majorBidi"/>
          <w:lang w:val="en-US"/>
        </w:rPr>
        <w:t xml:space="preserve"> under Articles 33a, 69, 70 and 71 of BRRD </w:t>
      </w:r>
      <w:bookmarkStart w:id="1" w:name="_Hlk81837652"/>
      <w:r w:rsidRPr="00C35299">
        <w:rPr>
          <w:rFonts w:asciiTheme="majorBidi" w:hAnsiTheme="majorBidi" w:cstheme="majorBidi"/>
          <w:lang w:val="en-US"/>
        </w:rPr>
        <w:t xml:space="preserve">as transposed by </w:t>
      </w:r>
      <w:bookmarkEnd w:id="1"/>
      <w:r w:rsidRPr="00C35299">
        <w:rPr>
          <w:rFonts w:asciiTheme="majorBidi" w:hAnsiTheme="majorBidi" w:cstheme="majorBidi"/>
          <w:lang w:val="en-US"/>
        </w:rPr>
        <w:t>the Relevant National Law and that the conditions set out in Article 68 of BRRD as transposed by the Relevant National Law will apply;</w:t>
      </w:r>
    </w:p>
    <w:p w14:paraId="1485C085" w14:textId="6A375B92" w:rsidR="00C35299" w:rsidRDefault="00C35299" w:rsidP="00C35299">
      <w:pPr>
        <w:ind w:left="1134" w:hanging="684"/>
        <w:rPr>
          <w:rFonts w:asciiTheme="majorBidi" w:hAnsiTheme="majorBidi" w:cstheme="majorBidi"/>
          <w:lang w:val="en-US"/>
        </w:rPr>
      </w:pPr>
    </w:p>
    <w:p w14:paraId="68C0E526" w14:textId="54E400AF" w:rsidR="00C35299" w:rsidRPr="00C35299" w:rsidRDefault="00C35299" w:rsidP="00C35299">
      <w:pPr>
        <w:ind w:left="1134" w:hanging="684"/>
        <w:rPr>
          <w:rFonts w:asciiTheme="majorBidi" w:hAnsiTheme="majorBidi" w:cstheme="majorBidi"/>
          <w:lang w:val="en-US"/>
        </w:rPr>
      </w:pPr>
      <w:r>
        <w:rPr>
          <w:rFonts w:asciiTheme="majorBidi" w:hAnsiTheme="majorBidi" w:cstheme="majorBidi"/>
          <w:lang w:val="en-US"/>
        </w:rPr>
        <w:t>(2)</w:t>
      </w:r>
      <w:r>
        <w:rPr>
          <w:rFonts w:asciiTheme="majorBidi" w:hAnsiTheme="majorBidi" w:cstheme="majorBidi"/>
          <w:lang w:val="en-US"/>
        </w:rPr>
        <w:tab/>
      </w:r>
      <w:r w:rsidRPr="00C35299">
        <w:rPr>
          <w:rFonts w:asciiTheme="majorBidi" w:hAnsiTheme="majorBidi" w:cstheme="majorBidi"/>
          <w:lang w:val="en-US"/>
        </w:rPr>
        <w:t xml:space="preserve">acknowledges and accepts that the </w:t>
      </w:r>
      <w:r w:rsidRPr="00743F46">
        <w:rPr>
          <w:rFonts w:asciiTheme="majorBidi" w:hAnsiTheme="majorBidi" w:cstheme="majorBidi"/>
          <w:lang w:val="en-US"/>
        </w:rPr>
        <w:t>parties</w:t>
      </w:r>
      <w:r w:rsidRPr="00C35299">
        <w:rPr>
          <w:rFonts w:asciiTheme="majorBidi" w:hAnsiTheme="majorBidi" w:cstheme="majorBidi"/>
          <w:lang w:val="en-US"/>
        </w:rPr>
        <w:t xml:space="preserve"> are bound by the effect of an application of (aa) the suspension of any payment or delivery obligation in accordance with Article 33a of BRRD as transposed by the Relevant National Law; (bb) the suspension of any payment or delivery obligation in accordance with Article 69 of BRRD as transposed by the Relevant National Law; (cc) the restriction of enforcement of any security interest in accordance with Article 70 of BRRD as transposed by the Relevant National Law; and (</w:t>
      </w:r>
      <w:proofErr w:type="spellStart"/>
      <w:r w:rsidRPr="00C35299">
        <w:rPr>
          <w:rFonts w:asciiTheme="majorBidi" w:hAnsiTheme="majorBidi" w:cstheme="majorBidi"/>
          <w:lang w:val="en-US"/>
        </w:rPr>
        <w:t>dd</w:t>
      </w:r>
      <w:proofErr w:type="spellEnd"/>
      <w:r w:rsidRPr="00C35299">
        <w:rPr>
          <w:rFonts w:asciiTheme="majorBidi" w:hAnsiTheme="majorBidi" w:cstheme="majorBidi"/>
          <w:lang w:val="en-US"/>
        </w:rPr>
        <w:t xml:space="preserve">) the suspension of any termination right under the </w:t>
      </w:r>
      <w:r w:rsidRPr="00743F46">
        <w:rPr>
          <w:rFonts w:asciiTheme="majorBidi" w:hAnsiTheme="majorBidi" w:cstheme="majorBidi"/>
          <w:lang w:val="en-US"/>
        </w:rPr>
        <w:t>Agreement</w:t>
      </w:r>
      <w:r w:rsidRPr="00C35299">
        <w:rPr>
          <w:rFonts w:asciiTheme="majorBidi" w:hAnsiTheme="majorBidi" w:cstheme="majorBidi"/>
          <w:lang w:val="en-US"/>
        </w:rPr>
        <w:t xml:space="preserve"> in accordance with Article 71 of BRRD as transposed by the Relevant National Law;</w:t>
      </w:r>
    </w:p>
    <w:p w14:paraId="49FB0C25" w14:textId="3F0DC7BA" w:rsidR="00C35299" w:rsidRDefault="00C35299" w:rsidP="00C35299">
      <w:pPr>
        <w:ind w:left="1134" w:hanging="684"/>
        <w:rPr>
          <w:rFonts w:asciiTheme="majorBidi" w:hAnsiTheme="majorBidi" w:cstheme="majorBidi"/>
          <w:lang w:val="en-US"/>
        </w:rPr>
      </w:pPr>
    </w:p>
    <w:p w14:paraId="0EB3EDB6" w14:textId="7AEE7499" w:rsidR="00C35299" w:rsidRDefault="00C35299" w:rsidP="00C35299">
      <w:pPr>
        <w:ind w:left="1134" w:hanging="684"/>
        <w:rPr>
          <w:rFonts w:asciiTheme="majorBidi" w:hAnsiTheme="majorBidi" w:cstheme="majorBidi"/>
          <w:lang w:val="en-US"/>
        </w:rPr>
      </w:pPr>
      <w:r>
        <w:rPr>
          <w:rFonts w:asciiTheme="majorBidi" w:hAnsiTheme="majorBidi" w:cstheme="majorBidi"/>
          <w:lang w:val="en-US"/>
        </w:rPr>
        <w:t>(3)</w:t>
      </w:r>
      <w:r>
        <w:rPr>
          <w:rFonts w:asciiTheme="majorBidi" w:hAnsiTheme="majorBidi" w:cstheme="majorBidi"/>
          <w:lang w:val="en-US"/>
        </w:rPr>
        <w:tab/>
      </w:r>
      <w:r w:rsidRPr="00C35299">
        <w:rPr>
          <w:rFonts w:asciiTheme="majorBidi" w:hAnsiTheme="majorBidi" w:cstheme="majorBidi"/>
          <w:lang w:val="en-US"/>
        </w:rPr>
        <w:t xml:space="preserve">acknowledges and accepts that the </w:t>
      </w:r>
      <w:r w:rsidRPr="00743F46">
        <w:rPr>
          <w:rFonts w:asciiTheme="majorBidi" w:hAnsiTheme="majorBidi" w:cstheme="majorBidi"/>
          <w:lang w:val="en-US"/>
        </w:rPr>
        <w:t>parties</w:t>
      </w:r>
      <w:r w:rsidRPr="00C35299">
        <w:rPr>
          <w:rFonts w:asciiTheme="majorBidi" w:hAnsiTheme="majorBidi" w:cstheme="majorBidi"/>
          <w:lang w:val="en-US"/>
        </w:rPr>
        <w:t xml:space="preserve"> are bound by the provisions of Article 68 of BRRD as transposed by the Relevant National Law; and</w:t>
      </w:r>
    </w:p>
    <w:p w14:paraId="28FC04E6" w14:textId="6754B402" w:rsidR="00C35299" w:rsidRPr="00726092" w:rsidRDefault="00C35299" w:rsidP="00C35299">
      <w:pPr>
        <w:ind w:left="1134" w:hanging="684"/>
        <w:rPr>
          <w:rFonts w:asciiTheme="majorBidi" w:hAnsiTheme="majorBidi" w:cstheme="majorBidi"/>
          <w:szCs w:val="24"/>
          <w:lang w:val="en-US"/>
        </w:rPr>
      </w:pPr>
    </w:p>
    <w:p w14:paraId="378AA35E" w14:textId="54D70EC8" w:rsidR="00C35299" w:rsidRPr="00743F46" w:rsidRDefault="00C35299" w:rsidP="00C35299">
      <w:pPr>
        <w:ind w:left="1134" w:hanging="684"/>
        <w:rPr>
          <w:rFonts w:asciiTheme="majorBidi" w:hAnsiTheme="majorBidi" w:cstheme="majorBidi"/>
          <w:szCs w:val="24"/>
          <w:lang w:val="en-US"/>
        </w:rPr>
      </w:pPr>
      <w:r w:rsidRPr="00312949">
        <w:rPr>
          <w:rFonts w:asciiTheme="majorBidi" w:hAnsiTheme="majorBidi" w:cstheme="majorBidi"/>
          <w:szCs w:val="24"/>
          <w:lang w:val="en-US"/>
        </w:rPr>
        <w:t>(4)</w:t>
      </w:r>
      <w:r w:rsidRPr="00312949">
        <w:rPr>
          <w:rFonts w:asciiTheme="majorBidi" w:hAnsiTheme="majorBidi" w:cstheme="majorBidi"/>
          <w:szCs w:val="24"/>
          <w:lang w:val="en-US"/>
        </w:rPr>
        <w:tab/>
        <w:t xml:space="preserve">acknowledges and accepts that the contractual recognition terms in this document are exhaustive on the matters described herein to the exclusion of any other agreements, arrangements or understandings between the </w:t>
      </w:r>
      <w:r w:rsidRPr="00743F46">
        <w:rPr>
          <w:rFonts w:asciiTheme="majorBidi" w:hAnsiTheme="majorBidi" w:cstheme="majorBidi"/>
          <w:szCs w:val="24"/>
          <w:lang w:val="en-US"/>
        </w:rPr>
        <w:t>parties relating to the subject matter of the Agreement.</w:t>
      </w:r>
    </w:p>
    <w:p w14:paraId="595EFB14" w14:textId="2BD301BD" w:rsidR="00C35299" w:rsidRPr="00312949" w:rsidRDefault="00C35299" w:rsidP="00C35299">
      <w:pPr>
        <w:ind w:left="1134" w:hanging="684"/>
        <w:rPr>
          <w:rFonts w:asciiTheme="majorBidi" w:hAnsiTheme="majorBidi" w:cstheme="majorBidi"/>
          <w:szCs w:val="24"/>
          <w:lang w:val="en-US"/>
        </w:rPr>
      </w:pPr>
    </w:p>
    <w:p w14:paraId="58F67079" w14:textId="0E3384E0" w:rsidR="00C35299" w:rsidRPr="00312949" w:rsidRDefault="00C35299" w:rsidP="00C35299">
      <w:pPr>
        <w:ind w:left="450"/>
        <w:rPr>
          <w:rFonts w:asciiTheme="majorBidi" w:hAnsiTheme="majorBidi" w:cstheme="majorBidi"/>
          <w:szCs w:val="24"/>
          <w:lang w:val="en-US"/>
        </w:rPr>
      </w:pPr>
      <w:r w:rsidRPr="00312949">
        <w:rPr>
          <w:rFonts w:asciiTheme="majorBidi" w:hAnsiTheme="majorBidi" w:cstheme="majorBidi"/>
          <w:szCs w:val="24"/>
          <w:lang w:val="en-US"/>
        </w:rPr>
        <w:lastRenderedPageBreak/>
        <w:t>References to the Stay Powers as transposed under each Relevant National Law are contained in the EU Stay Law Annex.</w:t>
      </w:r>
    </w:p>
    <w:p w14:paraId="697D3926" w14:textId="2B33FF4E" w:rsidR="00C35299" w:rsidRPr="00312949" w:rsidRDefault="00C35299" w:rsidP="00C35299">
      <w:pPr>
        <w:ind w:left="450"/>
        <w:rPr>
          <w:rFonts w:asciiTheme="majorBidi" w:hAnsiTheme="majorBidi" w:cstheme="majorBidi"/>
          <w:szCs w:val="24"/>
          <w:lang w:val="en-US"/>
        </w:rPr>
      </w:pPr>
    </w:p>
    <w:p w14:paraId="04D62AA2" w14:textId="3FA353BF" w:rsidR="00C35299" w:rsidRPr="004E0F90" w:rsidRDefault="00C35299" w:rsidP="00C35299">
      <w:pPr>
        <w:ind w:left="450"/>
        <w:rPr>
          <w:bCs/>
          <w:szCs w:val="24"/>
          <w:lang w:val="en-US"/>
        </w:rPr>
      </w:pPr>
      <w:r w:rsidRPr="004E0F90">
        <w:rPr>
          <w:b/>
          <w:szCs w:val="24"/>
          <w:lang w:val="en-US"/>
        </w:rPr>
        <w:t>Definitions:</w:t>
      </w:r>
      <w:r w:rsidRPr="004E0F90">
        <w:rPr>
          <w:bCs/>
          <w:szCs w:val="24"/>
          <w:lang w:val="en-US"/>
        </w:rPr>
        <w:t xml:space="preserve">  For purposes of this Part 5(</w:t>
      </w:r>
      <w:r w:rsidR="00726092" w:rsidRPr="004E0F90">
        <w:rPr>
          <w:bCs/>
          <w:szCs w:val="24"/>
          <w:lang w:val="en-US"/>
        </w:rPr>
        <w:t>l</w:t>
      </w:r>
      <w:r w:rsidRPr="004E0F90">
        <w:rPr>
          <w:bCs/>
          <w:szCs w:val="24"/>
          <w:lang w:val="en-US"/>
        </w:rPr>
        <w:t>):</w:t>
      </w:r>
    </w:p>
    <w:p w14:paraId="77D0A88B" w14:textId="1ADEC2C7" w:rsidR="00726092" w:rsidRPr="003803CD" w:rsidRDefault="00726092" w:rsidP="00C35299">
      <w:pPr>
        <w:ind w:left="450"/>
        <w:rPr>
          <w:bCs/>
          <w:szCs w:val="24"/>
          <w:lang w:val="en-US"/>
        </w:rPr>
      </w:pPr>
    </w:p>
    <w:p w14:paraId="19D94A92" w14:textId="7F4F08D0" w:rsidR="00726092" w:rsidRPr="00726092" w:rsidRDefault="00726092" w:rsidP="00726092">
      <w:pPr>
        <w:pStyle w:val="Textoindependiente"/>
        <w:spacing w:after="0"/>
        <w:ind w:left="446"/>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BRRD</w:t>
      </w:r>
      <w:r w:rsidRPr="00726092">
        <w:rPr>
          <w:rFonts w:asciiTheme="majorBidi" w:hAnsiTheme="majorBidi" w:cstheme="majorBidi"/>
          <w:szCs w:val="24"/>
          <w:lang w:val="en-US"/>
        </w:rPr>
        <w:t>” means Directive 2014/59/EU establishing a framework for the recovery and resolution of credit institutions and investment firms, as amended by Directive 2019/879/EU.</w:t>
      </w:r>
    </w:p>
    <w:p w14:paraId="16120861" w14:textId="77777777" w:rsidR="00726092" w:rsidRPr="00726092" w:rsidRDefault="00726092" w:rsidP="00726092">
      <w:pPr>
        <w:pStyle w:val="Textoindependiente"/>
        <w:spacing w:after="0"/>
        <w:ind w:left="446"/>
        <w:jc w:val="both"/>
        <w:rPr>
          <w:rFonts w:asciiTheme="majorBidi" w:hAnsiTheme="majorBidi" w:cstheme="majorBidi"/>
          <w:szCs w:val="24"/>
          <w:lang w:val="en-US" w:eastAsia="en-US"/>
        </w:rPr>
      </w:pPr>
    </w:p>
    <w:p w14:paraId="400E7CCF" w14:textId="77777777" w:rsidR="00726092" w:rsidRPr="00726092" w:rsidRDefault="00726092" w:rsidP="00726092">
      <w:pPr>
        <w:pStyle w:val="Textoindependiente"/>
        <w:spacing w:after="0"/>
        <w:ind w:left="450"/>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BRRD Party</w:t>
      </w:r>
      <w:r w:rsidRPr="00726092">
        <w:rPr>
          <w:rFonts w:asciiTheme="majorBidi" w:hAnsiTheme="majorBidi" w:cstheme="majorBidi"/>
          <w:szCs w:val="24"/>
          <w:lang w:val="en-US"/>
        </w:rPr>
        <w:t>” means any party to the Agreement that is subject to a Stay Recognition Requirement.</w:t>
      </w:r>
    </w:p>
    <w:p w14:paraId="488F65D8" w14:textId="77777777" w:rsidR="00726092" w:rsidRPr="00726092" w:rsidRDefault="00726092" w:rsidP="00726092">
      <w:pPr>
        <w:pStyle w:val="Textoindependiente"/>
        <w:spacing w:after="0"/>
        <w:ind w:left="450"/>
        <w:jc w:val="both"/>
        <w:rPr>
          <w:rFonts w:asciiTheme="majorBidi" w:hAnsiTheme="majorBidi" w:cstheme="majorBidi"/>
          <w:szCs w:val="24"/>
          <w:lang w:val="en-US"/>
        </w:rPr>
      </w:pPr>
    </w:p>
    <w:p w14:paraId="06D6ECC4" w14:textId="4EF5D8EA" w:rsidR="00726092" w:rsidRPr="00726092" w:rsidRDefault="00726092" w:rsidP="00726092">
      <w:pPr>
        <w:pStyle w:val="Textoindependiente"/>
        <w:spacing w:after="0"/>
        <w:ind w:left="450"/>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Covered Member State</w:t>
      </w:r>
      <w:r w:rsidRPr="00726092">
        <w:rPr>
          <w:rFonts w:asciiTheme="majorBidi" w:hAnsiTheme="majorBidi" w:cstheme="majorBidi"/>
          <w:szCs w:val="24"/>
          <w:lang w:val="en-US"/>
        </w:rPr>
        <w:t>” means a member state of the European Economic Area that is included in the EU Stay Law Annex.</w:t>
      </w:r>
    </w:p>
    <w:p w14:paraId="79239C66" w14:textId="77777777" w:rsidR="00726092" w:rsidRPr="00726092" w:rsidRDefault="00726092" w:rsidP="00726092">
      <w:pPr>
        <w:pStyle w:val="Textoindependiente"/>
        <w:spacing w:after="0"/>
        <w:ind w:left="450"/>
        <w:jc w:val="both"/>
        <w:rPr>
          <w:rFonts w:asciiTheme="majorBidi" w:hAnsiTheme="majorBidi" w:cstheme="majorBidi"/>
          <w:szCs w:val="24"/>
          <w:lang w:val="en-US"/>
        </w:rPr>
      </w:pPr>
    </w:p>
    <w:p w14:paraId="7E45CD54" w14:textId="07263F8D" w:rsidR="00726092" w:rsidRPr="00726092" w:rsidRDefault="00726092" w:rsidP="00726092">
      <w:pPr>
        <w:pStyle w:val="Textoindependiente"/>
        <w:spacing w:after="0"/>
        <w:ind w:left="450"/>
        <w:jc w:val="both"/>
        <w:rPr>
          <w:rFonts w:cstheme="minorBidi"/>
          <w:i/>
          <w:iCs/>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EU Stay Law Annex</w:t>
      </w:r>
      <w:r w:rsidRPr="00726092">
        <w:rPr>
          <w:rFonts w:asciiTheme="majorBidi" w:hAnsiTheme="majorBidi" w:cstheme="majorBidi"/>
          <w:szCs w:val="24"/>
          <w:lang w:val="en-US"/>
        </w:rPr>
        <w:t xml:space="preserve">” means the document described as such, as then in effect, and published by the International Swaps and Derivatives Association, Inc. (or any successor person) from time to time at the link </w:t>
      </w:r>
      <w:hyperlink r:id="rId9" w:history="1">
        <w:r w:rsidRPr="00726092">
          <w:rPr>
            <w:rStyle w:val="Hipervnculo"/>
            <w:i/>
            <w:iCs/>
            <w:szCs w:val="24"/>
            <w:lang w:val="en-US"/>
          </w:rPr>
          <w:t>https://www.isda.org/book/eu- stay-law-annex/</w:t>
        </w:r>
      </w:hyperlink>
      <w:r w:rsidRPr="00726092">
        <w:rPr>
          <w:i/>
          <w:iCs/>
          <w:szCs w:val="24"/>
          <w:lang w:val="en-US"/>
        </w:rPr>
        <w:t>.</w:t>
      </w:r>
    </w:p>
    <w:p w14:paraId="6F805750" w14:textId="77777777" w:rsidR="00726092" w:rsidRPr="00726092" w:rsidRDefault="00726092" w:rsidP="00726092">
      <w:pPr>
        <w:pStyle w:val="Textoindependiente"/>
        <w:keepNext/>
        <w:widowControl w:val="0"/>
        <w:spacing w:after="0"/>
        <w:ind w:left="450"/>
        <w:jc w:val="both"/>
        <w:rPr>
          <w:rFonts w:asciiTheme="majorBidi" w:hAnsiTheme="majorBidi" w:cstheme="majorBidi"/>
          <w:szCs w:val="24"/>
          <w:lang w:val="en-US"/>
        </w:rPr>
      </w:pPr>
    </w:p>
    <w:p w14:paraId="56E2FD36" w14:textId="6633E260" w:rsidR="00726092" w:rsidRPr="00726092" w:rsidRDefault="00726092" w:rsidP="00726092">
      <w:pPr>
        <w:pStyle w:val="Textoindependiente"/>
        <w:keepNext/>
        <w:widowControl w:val="0"/>
        <w:spacing w:after="0"/>
        <w:ind w:left="450"/>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Relevant National Law</w:t>
      </w:r>
      <w:r w:rsidRPr="00726092">
        <w:rPr>
          <w:rFonts w:asciiTheme="majorBidi" w:hAnsiTheme="majorBidi" w:cstheme="majorBidi"/>
          <w:szCs w:val="24"/>
          <w:lang w:val="en-US"/>
        </w:rPr>
        <w:t xml:space="preserve">” means, in relation to a Covered Member State, the laws, regulations, rules or requirements implementing BRRD </w:t>
      </w:r>
      <w:bookmarkStart w:id="2" w:name="_Hlk81837999"/>
      <w:r w:rsidRPr="00726092">
        <w:rPr>
          <w:rFonts w:asciiTheme="majorBidi" w:hAnsiTheme="majorBidi" w:cstheme="majorBidi"/>
          <w:szCs w:val="24"/>
          <w:lang w:val="en-US"/>
        </w:rPr>
        <w:t xml:space="preserve">(or pursuant to which BRRD is directly applicable) </w:t>
      </w:r>
      <w:bookmarkEnd w:id="2"/>
      <w:r w:rsidRPr="00726092">
        <w:rPr>
          <w:rFonts w:asciiTheme="majorBidi" w:hAnsiTheme="majorBidi" w:cstheme="majorBidi"/>
          <w:szCs w:val="24"/>
          <w:lang w:val="en-US"/>
        </w:rPr>
        <w:t xml:space="preserve">as described in the EU Stay Law Annex from time to time that are applicable to the relevant BRRD Party. </w:t>
      </w:r>
    </w:p>
    <w:p w14:paraId="595A0CD5" w14:textId="77777777" w:rsidR="00726092" w:rsidRPr="00726092" w:rsidRDefault="00726092" w:rsidP="00726092">
      <w:pPr>
        <w:pStyle w:val="Textoindependiente"/>
        <w:spacing w:after="0"/>
        <w:ind w:left="450"/>
        <w:jc w:val="both"/>
        <w:rPr>
          <w:rFonts w:asciiTheme="majorBidi" w:hAnsiTheme="majorBidi" w:cstheme="majorBidi"/>
          <w:szCs w:val="24"/>
          <w:lang w:val="en-US"/>
        </w:rPr>
      </w:pPr>
    </w:p>
    <w:p w14:paraId="5D18D775" w14:textId="29A27B1F" w:rsidR="00726092" w:rsidRPr="00726092" w:rsidRDefault="00726092" w:rsidP="00726092">
      <w:pPr>
        <w:pStyle w:val="Textoindependiente"/>
        <w:spacing w:after="0"/>
        <w:ind w:left="450"/>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Relevant Resolution Authority</w:t>
      </w:r>
      <w:r w:rsidRPr="00726092">
        <w:rPr>
          <w:rFonts w:asciiTheme="majorBidi" w:hAnsiTheme="majorBidi" w:cstheme="majorBidi"/>
          <w:szCs w:val="24"/>
          <w:lang w:val="en-US"/>
        </w:rPr>
        <w:t>” means the resolution authority with the ability to exercise the Stay Powers as transposed in the Relevant National Law in relation to the relevant BRRD Party.</w:t>
      </w:r>
    </w:p>
    <w:p w14:paraId="36F249D6" w14:textId="77777777" w:rsidR="00726092" w:rsidRPr="00726092" w:rsidRDefault="00726092" w:rsidP="00726092">
      <w:pPr>
        <w:pStyle w:val="Textoindependiente"/>
        <w:spacing w:after="0"/>
        <w:ind w:left="450"/>
        <w:jc w:val="both"/>
        <w:rPr>
          <w:rFonts w:asciiTheme="majorBidi" w:hAnsiTheme="majorBidi" w:cstheme="majorBidi"/>
          <w:szCs w:val="24"/>
          <w:lang w:val="en-US"/>
        </w:rPr>
      </w:pPr>
    </w:p>
    <w:p w14:paraId="1D0E915A" w14:textId="6EAB2689" w:rsidR="00726092" w:rsidRPr="00726092" w:rsidRDefault="00726092" w:rsidP="00726092">
      <w:pPr>
        <w:pStyle w:val="Textoindependiente"/>
        <w:spacing w:after="0"/>
        <w:ind w:left="450"/>
        <w:jc w:val="both"/>
        <w:rPr>
          <w:rFonts w:asciiTheme="majorBidi" w:hAnsiTheme="majorBidi" w:cstheme="majorBidi"/>
          <w:szCs w:val="24"/>
          <w:lang w:val="en-US"/>
        </w:rPr>
      </w:pPr>
      <w:r w:rsidRPr="00726092">
        <w:rPr>
          <w:rFonts w:asciiTheme="majorBidi" w:hAnsiTheme="majorBidi" w:cstheme="majorBidi"/>
          <w:szCs w:val="24"/>
          <w:lang w:val="en-US"/>
        </w:rPr>
        <w:t>“</w:t>
      </w:r>
      <w:r w:rsidRPr="00726092">
        <w:rPr>
          <w:rFonts w:asciiTheme="majorBidi" w:hAnsiTheme="majorBidi" w:cstheme="majorBidi"/>
          <w:b/>
          <w:bCs/>
          <w:szCs w:val="24"/>
          <w:lang w:val="en-US"/>
        </w:rPr>
        <w:t>Stay Powers</w:t>
      </w:r>
      <w:r w:rsidRPr="00726092">
        <w:rPr>
          <w:rFonts w:asciiTheme="majorBidi" w:hAnsiTheme="majorBidi" w:cstheme="majorBidi"/>
          <w:szCs w:val="24"/>
          <w:lang w:val="en-US"/>
        </w:rPr>
        <w:t>” means the powers under Articles 33a, 69, 70 and 71 of BRRD and the conditions under Article 68 of BRRD.</w:t>
      </w:r>
    </w:p>
    <w:p w14:paraId="1CCDBFF7" w14:textId="77777777" w:rsidR="00726092" w:rsidRPr="00726092" w:rsidRDefault="00726092" w:rsidP="00726092">
      <w:pPr>
        <w:ind w:left="450"/>
        <w:rPr>
          <w:rFonts w:asciiTheme="majorBidi" w:hAnsiTheme="majorBidi" w:cstheme="majorBidi"/>
          <w:szCs w:val="24"/>
          <w:lang w:val="en-US"/>
        </w:rPr>
      </w:pPr>
    </w:p>
    <w:p w14:paraId="6EE2FD85" w14:textId="4532B0BD" w:rsidR="00726092" w:rsidRPr="00312949" w:rsidRDefault="00726092" w:rsidP="00726092">
      <w:pPr>
        <w:ind w:left="450"/>
        <w:rPr>
          <w:szCs w:val="24"/>
          <w:lang w:val="en-US"/>
        </w:rPr>
      </w:pPr>
      <w:r w:rsidRPr="00312949">
        <w:rPr>
          <w:rFonts w:asciiTheme="majorBidi" w:hAnsiTheme="majorBidi" w:cstheme="majorBidi"/>
          <w:szCs w:val="24"/>
          <w:lang w:val="en-US"/>
        </w:rPr>
        <w:t>“</w:t>
      </w:r>
      <w:r w:rsidRPr="00312949">
        <w:rPr>
          <w:rFonts w:asciiTheme="majorBidi" w:hAnsiTheme="majorBidi" w:cstheme="majorBidi"/>
          <w:b/>
          <w:bCs/>
          <w:szCs w:val="24"/>
          <w:lang w:val="en-US"/>
        </w:rPr>
        <w:t>Stay Recognition Requirement</w:t>
      </w:r>
      <w:r w:rsidRPr="00312949">
        <w:rPr>
          <w:rFonts w:asciiTheme="majorBidi" w:hAnsiTheme="majorBidi" w:cstheme="majorBidi"/>
          <w:szCs w:val="24"/>
          <w:lang w:val="en-US"/>
        </w:rPr>
        <w:t>” means the requirements set forth under Article 71a of BRRD as transposed by the Relevant National Law.</w:t>
      </w:r>
      <w:r w:rsidR="003E2EC3">
        <w:rPr>
          <w:rFonts w:asciiTheme="majorBidi" w:hAnsiTheme="majorBidi" w:cstheme="majorBidi"/>
          <w:szCs w:val="24"/>
          <w:lang w:val="en-US"/>
        </w:rPr>
        <w:t>]</w:t>
      </w:r>
      <w:r w:rsidR="003E2EC3" w:rsidRPr="00670DD8">
        <w:rPr>
          <w:rStyle w:val="Refdenotaalpie"/>
          <w:b/>
          <w:bCs/>
          <w:lang w:val="en-US"/>
        </w:rPr>
        <w:t xml:space="preserve"> </w:t>
      </w:r>
      <w:r w:rsidR="003E2EC3">
        <w:rPr>
          <w:rStyle w:val="Refdenotaalpie"/>
          <w:b/>
          <w:bCs/>
        </w:rPr>
        <w:footnoteReference w:id="5"/>
      </w:r>
    </w:p>
    <w:p w14:paraId="277087B9" w14:textId="77777777" w:rsidR="00C35299" w:rsidRDefault="00C35299" w:rsidP="002028F3">
      <w:pPr>
        <w:pStyle w:val="Ttulo2"/>
        <w:numPr>
          <w:ilvl w:val="0"/>
          <w:numId w:val="0"/>
        </w:numPr>
        <w:ind w:left="450" w:hanging="450"/>
      </w:pPr>
    </w:p>
    <w:p w14:paraId="3C33BEC4" w14:textId="466534F8" w:rsidR="002028F3" w:rsidRPr="002028F3" w:rsidRDefault="00C35299" w:rsidP="002028F3">
      <w:pPr>
        <w:pStyle w:val="Ttulo2"/>
        <w:numPr>
          <w:ilvl w:val="0"/>
          <w:numId w:val="0"/>
        </w:numPr>
        <w:ind w:left="450" w:hanging="450"/>
      </w:pPr>
      <w:r>
        <w:t>(m)</w:t>
      </w:r>
      <w:r>
        <w:tab/>
      </w:r>
      <w:r w:rsidR="00630778" w:rsidRPr="00630778">
        <w:rPr>
          <w:b/>
        </w:rPr>
        <w:t>ISDA 2018 U.S. Resolution Stay Protocol</w:t>
      </w:r>
      <w:r w:rsidR="00F53288" w:rsidRPr="00F53288">
        <w:rPr>
          <w:b/>
        </w:rPr>
        <w:t>.</w:t>
      </w:r>
      <w:r w:rsidR="00F53288" w:rsidRPr="00F53288">
        <w:t xml:space="preserve">  </w:t>
      </w:r>
      <w:r w:rsidR="002028F3" w:rsidRPr="002028F3">
        <w:t>Each of the parties hereto (</w:t>
      </w:r>
      <w:proofErr w:type="spellStart"/>
      <w:r w:rsidR="002028F3" w:rsidRPr="002028F3">
        <w:t>i</w:t>
      </w:r>
      <w:proofErr w:type="spellEnd"/>
      <w:r w:rsidR="002028F3" w:rsidRPr="002028F3">
        <w:t>) confirms that it has adhered to the ISDA 2018 U.S Resolution Stay Protocol and (ii) agrees that the terms of the ISDA 2018 U.S. Resolution Stay Protocol are hereby incorporated by reference in, and shall form a part of, this Agreement and for such purposes this Agreement shall be deemed a Protocol Covered Agreement, Party B shall be deemed to be a “Regulated Entity” and Party A shall be deemed to be an “Adhering Party.”  Capitalized terms used but not otherwise defined in this paragraph shall have the meanings ascribed to them in the ISDA 2018 U.S Resolution Stay Protocol.  In the event of any inconsistencies between this Agreement and the ISDA 2018 U.S Resolution Stay Protocol, the ISDA 2018 U.S Resolution Stay Protocol will govern.</w:t>
      </w:r>
    </w:p>
    <w:p w14:paraId="179B0D84" w14:textId="77777777" w:rsidR="00633EFC" w:rsidRPr="00E9577D" w:rsidRDefault="00633EFC" w:rsidP="004F329C">
      <w:pPr>
        <w:rPr>
          <w:lang w:val="en-US"/>
        </w:rPr>
      </w:pPr>
    </w:p>
    <w:p w14:paraId="326249B6" w14:textId="77777777" w:rsidR="00380AF9" w:rsidRDefault="00380AF9" w:rsidP="00380AF9">
      <w:pPr>
        <w:jc w:val="center"/>
        <w:rPr>
          <w:b/>
          <w:lang w:val="en-US"/>
        </w:rPr>
      </w:pPr>
      <w:r w:rsidRPr="00380AF9">
        <w:rPr>
          <w:b/>
          <w:lang w:val="en-US"/>
        </w:rPr>
        <w:t>[Signature Page Follows]</w:t>
      </w:r>
    </w:p>
    <w:p w14:paraId="7FB28CE7" w14:textId="77777777" w:rsidR="00633EFC" w:rsidRPr="00380AF9" w:rsidRDefault="00380AF9" w:rsidP="00380AF9">
      <w:pPr>
        <w:jc w:val="center"/>
        <w:rPr>
          <w:b/>
          <w:lang w:val="en-US"/>
        </w:rPr>
      </w:pPr>
      <w:r>
        <w:rPr>
          <w:b/>
          <w:lang w:val="en-US"/>
        </w:rPr>
        <w:br w:type="page"/>
      </w:r>
    </w:p>
    <w:p w14:paraId="7FD46630" w14:textId="77777777" w:rsidR="00633EFC" w:rsidRPr="00E9577D" w:rsidRDefault="00633EFC" w:rsidP="004F329C">
      <w:pPr>
        <w:rPr>
          <w:lang w:val="en-US"/>
        </w:rPr>
      </w:pPr>
    </w:p>
    <w:p w14:paraId="12612B6A" w14:textId="77777777" w:rsidR="009A52C3" w:rsidRPr="00E9577D" w:rsidRDefault="009A52C3">
      <w:pPr>
        <w:tabs>
          <w:tab w:val="left" w:pos="-1440"/>
        </w:tabs>
        <w:jc w:val="both"/>
        <w:rPr>
          <w:lang w:val="en-US"/>
        </w:rPr>
      </w:pPr>
      <w:r w:rsidRPr="00E9577D">
        <w:rPr>
          <w:lang w:val="en-US"/>
        </w:rPr>
        <w:t>IN WITNESS WHEREOF, the parties have executed and delivered this document as of the date specified on the first page of this document.</w:t>
      </w:r>
    </w:p>
    <w:p w14:paraId="34CB2B3E" w14:textId="77777777" w:rsidR="009A52C3" w:rsidRPr="00E9577D" w:rsidRDefault="009A52C3">
      <w:pPr>
        <w:rPr>
          <w:lang w:val="en-US"/>
        </w:rPr>
      </w:pPr>
    </w:p>
    <w:p w14:paraId="7146CA07" w14:textId="77777777" w:rsidR="009A52C3" w:rsidRPr="00E9577D" w:rsidRDefault="009A52C3">
      <w:pPr>
        <w:rPr>
          <w:lang w:val="en-US"/>
        </w:rPr>
      </w:pPr>
    </w:p>
    <w:p w14:paraId="43C16CF2" w14:textId="77777777" w:rsidR="009A52C3" w:rsidRPr="00E9577D" w:rsidRDefault="009A52C3">
      <w:pPr>
        <w:tabs>
          <w:tab w:val="left" w:pos="-1440"/>
        </w:tabs>
        <w:ind w:firstLine="3600"/>
        <w:jc w:val="both"/>
        <w:rPr>
          <w:b/>
          <w:lang w:val="en-US"/>
        </w:rPr>
      </w:pPr>
    </w:p>
    <w:p w14:paraId="6E7D6A3C" w14:textId="0F9D6777" w:rsidR="009A52C3" w:rsidRDefault="00AD7D74" w:rsidP="0080081C">
      <w:pPr>
        <w:tabs>
          <w:tab w:val="left" w:pos="-1440"/>
        </w:tabs>
        <w:ind w:left="3600"/>
        <w:rPr>
          <w:b/>
          <w:lang w:val="fr-CH"/>
        </w:rPr>
      </w:pPr>
      <w:r>
        <w:rPr>
          <w:b/>
          <w:lang w:val="fr-CH"/>
        </w:rPr>
        <w:t>[]</w:t>
      </w:r>
    </w:p>
    <w:p w14:paraId="5C617655" w14:textId="77777777" w:rsidR="00650BA2" w:rsidRPr="00650BA2" w:rsidRDefault="00650BA2">
      <w:pPr>
        <w:tabs>
          <w:tab w:val="left" w:pos="-1440"/>
        </w:tabs>
        <w:ind w:firstLine="3600"/>
        <w:jc w:val="both"/>
        <w:rPr>
          <w:b/>
          <w:lang w:val="fr-CH"/>
        </w:rPr>
      </w:pPr>
    </w:p>
    <w:p w14:paraId="22058282" w14:textId="77777777" w:rsidR="009A52C3" w:rsidRPr="00650BA2" w:rsidRDefault="009A52C3">
      <w:pPr>
        <w:tabs>
          <w:tab w:val="left" w:pos="-1440"/>
        </w:tabs>
        <w:jc w:val="both"/>
        <w:rPr>
          <w:lang w:val="fr-CH"/>
        </w:rPr>
      </w:pPr>
    </w:p>
    <w:p w14:paraId="486C70B8" w14:textId="77777777" w:rsidR="009A52C3" w:rsidRPr="00E9577D" w:rsidRDefault="009A52C3">
      <w:pPr>
        <w:tabs>
          <w:tab w:val="left" w:pos="-1440"/>
        </w:tabs>
        <w:ind w:firstLine="3600"/>
        <w:jc w:val="both"/>
        <w:rPr>
          <w:lang w:val="en-US"/>
        </w:rPr>
      </w:pPr>
      <w:r w:rsidRPr="00E9577D">
        <w:rPr>
          <w:lang w:val="en-US"/>
        </w:rPr>
        <w:t>By: _____________________________</w:t>
      </w:r>
    </w:p>
    <w:p w14:paraId="032D253B" w14:textId="77777777" w:rsidR="009A52C3" w:rsidRPr="00E9577D" w:rsidRDefault="009A52C3">
      <w:pPr>
        <w:tabs>
          <w:tab w:val="left" w:pos="-1440"/>
        </w:tabs>
        <w:ind w:firstLine="3600"/>
        <w:jc w:val="both"/>
        <w:rPr>
          <w:lang w:val="en-US"/>
        </w:rPr>
      </w:pPr>
      <w:r w:rsidRPr="00E9577D">
        <w:rPr>
          <w:lang w:val="en-US"/>
        </w:rPr>
        <w:t xml:space="preserve">      Name:</w:t>
      </w:r>
    </w:p>
    <w:p w14:paraId="75F9E880" w14:textId="77777777" w:rsidR="009A52C3" w:rsidRPr="00E9577D" w:rsidRDefault="009A52C3">
      <w:pPr>
        <w:tabs>
          <w:tab w:val="left" w:pos="-1440"/>
        </w:tabs>
        <w:ind w:firstLine="3600"/>
        <w:jc w:val="both"/>
        <w:rPr>
          <w:lang w:val="en-US"/>
        </w:rPr>
      </w:pPr>
      <w:r w:rsidRPr="00E9577D">
        <w:rPr>
          <w:lang w:val="en-US"/>
        </w:rPr>
        <w:t xml:space="preserve">      Title:</w:t>
      </w:r>
    </w:p>
    <w:p w14:paraId="0F596CD1" w14:textId="77777777" w:rsidR="009A52C3" w:rsidRPr="00E9577D" w:rsidRDefault="009A52C3">
      <w:pPr>
        <w:tabs>
          <w:tab w:val="left" w:pos="-1440"/>
        </w:tabs>
        <w:jc w:val="both"/>
        <w:rPr>
          <w:lang w:val="en-US"/>
        </w:rPr>
      </w:pPr>
    </w:p>
    <w:p w14:paraId="74B05122" w14:textId="77777777" w:rsidR="009A52C3" w:rsidRPr="00E9577D" w:rsidRDefault="009A52C3">
      <w:pPr>
        <w:tabs>
          <w:tab w:val="left" w:pos="-1440"/>
        </w:tabs>
        <w:jc w:val="both"/>
        <w:rPr>
          <w:lang w:val="en-US"/>
        </w:rPr>
      </w:pPr>
    </w:p>
    <w:p w14:paraId="2B2582EF" w14:textId="77777777" w:rsidR="007155BB" w:rsidRDefault="007155BB">
      <w:pPr>
        <w:tabs>
          <w:tab w:val="left" w:pos="-1440"/>
        </w:tabs>
        <w:ind w:firstLine="3600"/>
        <w:jc w:val="both"/>
        <w:rPr>
          <w:b/>
          <w:lang w:val="en-US"/>
        </w:rPr>
      </w:pPr>
    </w:p>
    <w:p w14:paraId="591CCEC8" w14:textId="77777777" w:rsidR="007155BB" w:rsidRDefault="007155BB">
      <w:pPr>
        <w:tabs>
          <w:tab w:val="left" w:pos="-1440"/>
        </w:tabs>
        <w:ind w:firstLine="3600"/>
        <w:jc w:val="both"/>
        <w:rPr>
          <w:b/>
          <w:lang w:val="en-US"/>
        </w:rPr>
      </w:pPr>
    </w:p>
    <w:p w14:paraId="4135C531" w14:textId="47C41381" w:rsidR="009A52C3" w:rsidRPr="00E9577D" w:rsidRDefault="00AD7D74">
      <w:pPr>
        <w:tabs>
          <w:tab w:val="left" w:pos="-1440"/>
        </w:tabs>
        <w:ind w:firstLine="3600"/>
        <w:jc w:val="both"/>
        <w:rPr>
          <w:b/>
          <w:lang w:val="en-US"/>
        </w:rPr>
      </w:pPr>
      <w:r>
        <w:rPr>
          <w:b/>
          <w:lang w:val="en-US"/>
        </w:rPr>
        <w:t>[]</w:t>
      </w:r>
    </w:p>
    <w:p w14:paraId="46DAD047" w14:textId="77777777" w:rsidR="009A52C3" w:rsidRPr="00E9577D" w:rsidRDefault="009A52C3">
      <w:pPr>
        <w:tabs>
          <w:tab w:val="left" w:pos="-1440"/>
        </w:tabs>
        <w:jc w:val="both"/>
        <w:rPr>
          <w:lang w:val="en-US"/>
        </w:rPr>
      </w:pPr>
    </w:p>
    <w:p w14:paraId="537507B6" w14:textId="77777777" w:rsidR="009A52C3" w:rsidRPr="00E9577D" w:rsidRDefault="009A52C3">
      <w:pPr>
        <w:tabs>
          <w:tab w:val="left" w:pos="-1440"/>
        </w:tabs>
        <w:ind w:firstLine="3600"/>
        <w:jc w:val="both"/>
        <w:rPr>
          <w:lang w:val="en-US"/>
        </w:rPr>
      </w:pPr>
    </w:p>
    <w:p w14:paraId="4BB5BBBD" w14:textId="77777777" w:rsidR="009A52C3" w:rsidRPr="00E9577D" w:rsidRDefault="009A52C3">
      <w:pPr>
        <w:tabs>
          <w:tab w:val="left" w:pos="-1440"/>
        </w:tabs>
        <w:ind w:firstLine="3600"/>
        <w:jc w:val="both"/>
        <w:rPr>
          <w:lang w:val="en-US"/>
        </w:rPr>
      </w:pPr>
    </w:p>
    <w:p w14:paraId="15F02DB6" w14:textId="77777777" w:rsidR="009A52C3" w:rsidRPr="00E9577D" w:rsidRDefault="009A52C3" w:rsidP="007155BB">
      <w:pPr>
        <w:ind w:left="3033" w:firstLine="567"/>
        <w:rPr>
          <w:lang w:val="en-US"/>
        </w:rPr>
      </w:pPr>
      <w:r w:rsidRPr="00E9577D">
        <w:rPr>
          <w:lang w:val="en-US"/>
        </w:rPr>
        <w:t>By: _____________________________</w:t>
      </w:r>
    </w:p>
    <w:p w14:paraId="3A164FBF" w14:textId="77777777" w:rsidR="009A52C3" w:rsidRPr="00E9577D" w:rsidRDefault="009A52C3">
      <w:pPr>
        <w:tabs>
          <w:tab w:val="left" w:pos="-1440"/>
        </w:tabs>
        <w:ind w:firstLine="3600"/>
        <w:jc w:val="both"/>
        <w:rPr>
          <w:lang w:val="en-US"/>
        </w:rPr>
      </w:pPr>
      <w:r w:rsidRPr="00E9577D">
        <w:rPr>
          <w:lang w:val="en-US"/>
        </w:rPr>
        <w:t xml:space="preserve">      Name:</w:t>
      </w:r>
    </w:p>
    <w:p w14:paraId="04FE27CF" w14:textId="77777777" w:rsidR="009A52C3" w:rsidRPr="000B67DD" w:rsidRDefault="009A52C3" w:rsidP="00E9577D">
      <w:pPr>
        <w:rPr>
          <w:lang w:val="en-US"/>
        </w:rPr>
      </w:pPr>
      <w:r w:rsidRPr="00E9577D">
        <w:rPr>
          <w:lang w:val="en-US"/>
        </w:rPr>
        <w:t xml:space="preserve">      </w:t>
      </w:r>
      <w:r w:rsidR="007155BB">
        <w:rPr>
          <w:lang w:val="en-US"/>
        </w:rPr>
        <w:tab/>
      </w:r>
      <w:r w:rsidR="007155BB">
        <w:rPr>
          <w:lang w:val="en-US"/>
        </w:rPr>
        <w:tab/>
      </w:r>
      <w:r w:rsidR="007155BB">
        <w:rPr>
          <w:lang w:val="en-US"/>
        </w:rPr>
        <w:tab/>
      </w:r>
      <w:r w:rsidR="007155BB">
        <w:rPr>
          <w:lang w:val="en-US"/>
        </w:rPr>
        <w:tab/>
      </w:r>
      <w:r w:rsidR="007155BB">
        <w:rPr>
          <w:lang w:val="en-US"/>
        </w:rPr>
        <w:tab/>
      </w:r>
      <w:r w:rsidR="007155BB">
        <w:rPr>
          <w:lang w:val="en-US"/>
        </w:rPr>
        <w:tab/>
      </w:r>
      <w:r w:rsidR="007155BB">
        <w:rPr>
          <w:lang w:val="en-US"/>
        </w:rPr>
        <w:tab/>
      </w:r>
      <w:r w:rsidRPr="00E9577D">
        <w:rPr>
          <w:lang w:val="en-US"/>
        </w:rPr>
        <w:t>Title:</w:t>
      </w:r>
    </w:p>
    <w:p w14:paraId="2549E660" w14:textId="77777777" w:rsidR="009A52C3" w:rsidRPr="000B67DD" w:rsidRDefault="009A52C3">
      <w:pPr>
        <w:rPr>
          <w:lang w:val="en-US"/>
        </w:rPr>
      </w:pPr>
    </w:p>
    <w:sectPr w:rsidR="009A52C3" w:rsidRPr="000B67DD">
      <w:footerReference w:type="default" r:id="rId10"/>
      <w:type w:val="continuous"/>
      <w:pgSz w:w="12240" w:h="15840" w:code="1"/>
      <w:pgMar w:top="1985" w:right="1298"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CA120" w14:textId="77777777" w:rsidR="00C70D64" w:rsidRDefault="00C70D64">
      <w:r>
        <w:separator/>
      </w:r>
    </w:p>
  </w:endnote>
  <w:endnote w:type="continuationSeparator" w:id="0">
    <w:p w14:paraId="3E7D7748" w14:textId="77777777" w:rsidR="00C70D64" w:rsidRDefault="00C70D64">
      <w:r>
        <w:continuationSeparator/>
      </w:r>
    </w:p>
  </w:endnote>
  <w:endnote w:type="continuationNotice" w:id="1">
    <w:p w14:paraId="6D5BE532" w14:textId="77777777" w:rsidR="00C70D64" w:rsidRDefault="00C7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1D48" w14:textId="06229241" w:rsidR="009130DC" w:rsidRDefault="009130DC">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C73E62">
      <w:rPr>
        <w:rStyle w:val="Nmerodepgina"/>
        <w:noProof/>
      </w:rPr>
      <w:t>17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09F74" w14:textId="77777777" w:rsidR="00C70D64" w:rsidRDefault="00C70D64">
      <w:r>
        <w:separator/>
      </w:r>
    </w:p>
  </w:footnote>
  <w:footnote w:type="continuationSeparator" w:id="0">
    <w:p w14:paraId="2C19113D" w14:textId="77777777" w:rsidR="00C70D64" w:rsidRDefault="00C70D64">
      <w:r>
        <w:continuationSeparator/>
      </w:r>
    </w:p>
  </w:footnote>
  <w:footnote w:type="continuationNotice" w:id="1">
    <w:p w14:paraId="033C103B" w14:textId="77777777" w:rsidR="00C70D64" w:rsidRDefault="00C70D64"/>
  </w:footnote>
  <w:footnote w:id="2">
    <w:p w14:paraId="4ED3C2DC" w14:textId="71D036CE" w:rsidR="002028F3" w:rsidRPr="002028F3" w:rsidRDefault="002028F3" w:rsidP="00CE2F45">
      <w:pPr>
        <w:pStyle w:val="Textonotapie"/>
        <w:jc w:val="both"/>
      </w:pPr>
      <w:r w:rsidRPr="00B570B4">
        <w:rPr>
          <w:rStyle w:val="Refdenotaalpie"/>
          <w:sz w:val="16"/>
        </w:rPr>
        <w:footnoteRef/>
      </w:r>
      <w:r w:rsidRPr="00B570B4">
        <w:rPr>
          <w:sz w:val="16"/>
        </w:rPr>
        <w:t xml:space="preserve"> </w:t>
      </w:r>
      <w:r w:rsidR="00CE2F45" w:rsidRPr="00B570B4">
        <w:rPr>
          <w:sz w:val="16"/>
        </w:rPr>
        <w:t>Para el caso de las contrapartes (</w:t>
      </w:r>
      <w:proofErr w:type="spellStart"/>
      <w:r w:rsidR="00CE2F45" w:rsidRPr="00B570B4">
        <w:rPr>
          <w:sz w:val="16"/>
        </w:rPr>
        <w:t>Party</w:t>
      </w:r>
      <w:proofErr w:type="spellEnd"/>
      <w:r w:rsidR="00CE2F45" w:rsidRPr="00B570B4">
        <w:rPr>
          <w:sz w:val="16"/>
        </w:rPr>
        <w:t xml:space="preserve"> B) ubicadas en Nueva York, es posible mantener “</w:t>
      </w:r>
      <w:proofErr w:type="spellStart"/>
      <w:r w:rsidR="00CE2F45" w:rsidRPr="00B570B4">
        <w:rPr>
          <w:sz w:val="16"/>
        </w:rPr>
        <w:t>Not</w:t>
      </w:r>
      <w:proofErr w:type="spellEnd"/>
      <w:r w:rsidR="00CE2F45" w:rsidRPr="00B570B4">
        <w:rPr>
          <w:sz w:val="16"/>
        </w:rPr>
        <w:t xml:space="preserve"> </w:t>
      </w:r>
      <w:proofErr w:type="spellStart"/>
      <w:r w:rsidR="00CE2F45" w:rsidRPr="00B570B4">
        <w:rPr>
          <w:sz w:val="16"/>
        </w:rPr>
        <w:t>applicable</w:t>
      </w:r>
      <w:proofErr w:type="spellEnd"/>
      <w:r w:rsidR="00CE2F45" w:rsidRPr="00B570B4">
        <w:rPr>
          <w:sz w:val="16"/>
        </w:rPr>
        <w:t xml:space="preserve">”. </w:t>
      </w:r>
      <w:r w:rsidRPr="00B570B4">
        <w:rPr>
          <w:sz w:val="16"/>
        </w:rPr>
        <w:t>En caso de que la contraparte (</w:t>
      </w:r>
      <w:proofErr w:type="spellStart"/>
      <w:r w:rsidR="00CE2F45" w:rsidRPr="00B570B4">
        <w:rPr>
          <w:sz w:val="16"/>
        </w:rPr>
        <w:t>Party</w:t>
      </w:r>
      <w:proofErr w:type="spellEnd"/>
      <w:r w:rsidR="00CE2F45" w:rsidRPr="00B570B4">
        <w:rPr>
          <w:sz w:val="16"/>
        </w:rPr>
        <w:t xml:space="preserve"> B</w:t>
      </w:r>
      <w:r w:rsidRPr="00B570B4">
        <w:rPr>
          <w:sz w:val="16"/>
        </w:rPr>
        <w:t>) no esté incorporada en Nueva York,</w:t>
      </w:r>
      <w:r w:rsidR="00CE2F45" w:rsidRPr="00B570B4">
        <w:rPr>
          <w:sz w:val="16"/>
        </w:rPr>
        <w:t xml:space="preserve"> se solicita la designación de un agente procesal por lo cual se solicita </w:t>
      </w:r>
      <w:r w:rsidRPr="00B570B4">
        <w:rPr>
          <w:sz w:val="16"/>
        </w:rPr>
        <w:t xml:space="preserve">por favor diligenciar el campo del </w:t>
      </w:r>
      <w:proofErr w:type="spellStart"/>
      <w:r w:rsidRPr="00B570B4">
        <w:rPr>
          <w:sz w:val="16"/>
        </w:rPr>
        <w:t>Process</w:t>
      </w:r>
      <w:proofErr w:type="spellEnd"/>
      <w:r w:rsidRPr="00B570B4">
        <w:rPr>
          <w:sz w:val="16"/>
        </w:rPr>
        <w:t xml:space="preserve"> </w:t>
      </w:r>
      <w:proofErr w:type="spellStart"/>
      <w:r w:rsidRPr="00B570B4">
        <w:rPr>
          <w:sz w:val="16"/>
        </w:rPr>
        <w:t>Agent</w:t>
      </w:r>
      <w:proofErr w:type="spellEnd"/>
      <w:r w:rsidRPr="00B570B4">
        <w:rPr>
          <w:sz w:val="16"/>
        </w:rPr>
        <w:t xml:space="preserve"> </w:t>
      </w:r>
      <w:r w:rsidR="00CE2F45" w:rsidRPr="00B570B4">
        <w:rPr>
          <w:sz w:val="16"/>
        </w:rPr>
        <w:t>con el detalle de información respectivo.</w:t>
      </w:r>
    </w:p>
  </w:footnote>
  <w:footnote w:id="3">
    <w:p w14:paraId="1957C926" w14:textId="6A513883" w:rsidR="00013687" w:rsidRPr="00B570B4" w:rsidRDefault="00156274" w:rsidP="00013687">
      <w:pPr>
        <w:pStyle w:val="Ttulo2"/>
        <w:numPr>
          <w:ilvl w:val="0"/>
          <w:numId w:val="0"/>
        </w:numPr>
        <w:ind w:left="567"/>
        <w:rPr>
          <w:sz w:val="16"/>
          <w:lang w:val="es-CO"/>
        </w:rPr>
      </w:pPr>
      <w:r w:rsidRPr="00B570B4">
        <w:rPr>
          <w:rStyle w:val="Refdenotaalpie"/>
          <w:sz w:val="20"/>
        </w:rPr>
        <w:footnoteRef/>
      </w:r>
      <w:r w:rsidRPr="00B570B4">
        <w:rPr>
          <w:sz w:val="20"/>
          <w:lang w:val="es-CO"/>
        </w:rPr>
        <w:t xml:space="preserve"> </w:t>
      </w:r>
      <w:r w:rsidRPr="00B570B4">
        <w:rPr>
          <w:sz w:val="16"/>
          <w:lang w:val="es-CO"/>
        </w:rPr>
        <w:t xml:space="preserve">En caso de que </w:t>
      </w:r>
      <w:r w:rsidR="00CE2F45" w:rsidRPr="00B570B4">
        <w:rPr>
          <w:sz w:val="16"/>
          <w:lang w:val="es-CO"/>
        </w:rPr>
        <w:t>la contraparte</w:t>
      </w:r>
      <w:r w:rsidRPr="00B570B4">
        <w:rPr>
          <w:sz w:val="16"/>
          <w:lang w:val="es-CO"/>
        </w:rPr>
        <w:t xml:space="preserve"> (</w:t>
      </w:r>
      <w:proofErr w:type="spellStart"/>
      <w:r w:rsidRPr="00B570B4">
        <w:rPr>
          <w:sz w:val="16"/>
          <w:lang w:val="es-CO"/>
        </w:rPr>
        <w:t>Party</w:t>
      </w:r>
      <w:proofErr w:type="spellEnd"/>
      <w:r w:rsidRPr="00B570B4">
        <w:rPr>
          <w:sz w:val="16"/>
          <w:lang w:val="es-CO"/>
        </w:rPr>
        <w:t xml:space="preserve"> B) no cuente con EEFF trimestrales, se sugiere incluir el siguiente lenguaje que incorpora que los EEFF trimestrales pueden corresponder a la matriz u otra entidad en la que consolida</w:t>
      </w:r>
      <w:r w:rsidR="00013687" w:rsidRPr="00B570B4">
        <w:rPr>
          <w:sz w:val="16"/>
          <w:lang w:val="es-CO"/>
        </w:rPr>
        <w:t xml:space="preserve"> sus estados financieros</w:t>
      </w:r>
      <w:r w:rsidRPr="00B570B4">
        <w:rPr>
          <w:sz w:val="16"/>
          <w:lang w:val="es-CO"/>
        </w:rPr>
        <w:t xml:space="preserve"> </w:t>
      </w:r>
      <w:r w:rsidR="00CE2F45" w:rsidRPr="00B570B4">
        <w:rPr>
          <w:sz w:val="16"/>
          <w:lang w:val="es-CO"/>
        </w:rPr>
        <w:t xml:space="preserve">la contraparte </w:t>
      </w:r>
      <w:r w:rsidR="00013687" w:rsidRPr="00B570B4">
        <w:rPr>
          <w:sz w:val="16"/>
          <w:lang w:val="es-CO"/>
        </w:rPr>
        <w:t>(</w:t>
      </w:r>
      <w:proofErr w:type="spellStart"/>
      <w:r w:rsidRPr="00B570B4">
        <w:rPr>
          <w:sz w:val="16"/>
          <w:lang w:val="es-CO"/>
        </w:rPr>
        <w:t>Party</w:t>
      </w:r>
      <w:proofErr w:type="spellEnd"/>
      <w:r w:rsidRPr="00B570B4">
        <w:rPr>
          <w:sz w:val="16"/>
          <w:lang w:val="es-CO"/>
        </w:rPr>
        <w:t xml:space="preserve"> B</w:t>
      </w:r>
      <w:r w:rsidR="00013687" w:rsidRPr="00B570B4">
        <w:rPr>
          <w:sz w:val="16"/>
          <w:lang w:val="es-CO"/>
        </w:rPr>
        <w:t>)</w:t>
      </w:r>
      <w:r w:rsidRPr="00B570B4">
        <w:rPr>
          <w:sz w:val="16"/>
          <w:lang w:val="es-CO"/>
        </w:rPr>
        <w:t xml:space="preserve">: </w:t>
      </w:r>
    </w:p>
    <w:p w14:paraId="5624B8E0" w14:textId="77777777" w:rsidR="00013687" w:rsidRPr="00B570B4" w:rsidRDefault="00013687" w:rsidP="00013687">
      <w:pPr>
        <w:jc w:val="both"/>
        <w:rPr>
          <w:sz w:val="16"/>
          <w:lang w:val="es-CO"/>
        </w:rPr>
      </w:pPr>
    </w:p>
    <w:p w14:paraId="47BED3D8" w14:textId="72EE0E8C" w:rsidR="00156274" w:rsidRPr="00B570B4" w:rsidRDefault="00013687" w:rsidP="00013687">
      <w:pPr>
        <w:pStyle w:val="Ttulo2"/>
        <w:numPr>
          <w:ilvl w:val="0"/>
          <w:numId w:val="0"/>
        </w:numPr>
        <w:ind w:left="567"/>
        <w:rPr>
          <w:sz w:val="16"/>
        </w:rPr>
      </w:pPr>
      <w:r w:rsidRPr="00B570B4">
        <w:rPr>
          <w:sz w:val="16"/>
          <w:lang w:val="es-CO"/>
        </w:rPr>
        <w:t xml:space="preserve"> </w:t>
      </w:r>
      <w:r w:rsidRPr="00B570B4">
        <w:rPr>
          <w:sz w:val="16"/>
        </w:rPr>
        <w:t>“(b)</w:t>
      </w:r>
      <w:r w:rsidRPr="00B570B4">
        <w:rPr>
          <w:b/>
          <w:sz w:val="16"/>
        </w:rPr>
        <w:t xml:space="preserve"> </w:t>
      </w:r>
      <w:r w:rsidR="00156274" w:rsidRPr="00B570B4">
        <w:rPr>
          <w:b/>
          <w:sz w:val="16"/>
        </w:rPr>
        <w:t>Financial Statements</w:t>
      </w:r>
      <w:r w:rsidR="00156274" w:rsidRPr="00B570B4">
        <w:rPr>
          <w:sz w:val="16"/>
        </w:rPr>
        <w:t>.  "Annual Financial Statements" means a copy of the annual report of Party B (and Party B’s Credit Support Provider, if any) containing audited consolidated financial statements for the most recent fiscal year of Party B (and Party B’s Credit Support Provider, if any), certified by independent certified public accountants and prepared in accordance with accounting principles that are generally accepted in the country in which Party B (and Party B’s Credit Support Provider, if any) is organized and on a basis consistent with prior periods.</w:t>
      </w:r>
    </w:p>
    <w:p w14:paraId="7ED1DA6F" w14:textId="77777777" w:rsidR="00156274" w:rsidRPr="00B570B4" w:rsidRDefault="00156274" w:rsidP="00013687">
      <w:pPr>
        <w:jc w:val="both"/>
        <w:rPr>
          <w:sz w:val="16"/>
          <w:lang w:val="en-US"/>
        </w:rPr>
      </w:pPr>
    </w:p>
    <w:p w14:paraId="53B5D3C7" w14:textId="3CBDFF23" w:rsidR="00156274" w:rsidRPr="00B570B4" w:rsidRDefault="00156274" w:rsidP="00013687">
      <w:pPr>
        <w:ind w:left="567"/>
        <w:jc w:val="both"/>
        <w:rPr>
          <w:sz w:val="16"/>
          <w:lang w:val="en-US"/>
        </w:rPr>
      </w:pPr>
      <w:r w:rsidRPr="00B570B4">
        <w:rPr>
          <w:sz w:val="16"/>
          <w:lang w:val="en-US"/>
        </w:rPr>
        <w:t xml:space="preserve">“Quarterly Financial Statements” means a copy of the quarterly report of </w:t>
      </w:r>
      <w:r w:rsidR="00975DDB" w:rsidRPr="00B570B4">
        <w:rPr>
          <w:sz w:val="16"/>
          <w:lang w:val="en-US"/>
        </w:rPr>
        <w:t>[</w:t>
      </w:r>
      <w:r w:rsidRPr="00B570B4">
        <w:rPr>
          <w:sz w:val="16"/>
          <w:lang w:val="en-US"/>
        </w:rPr>
        <w:t>Party B</w:t>
      </w:r>
      <w:r w:rsidR="00975DDB" w:rsidRPr="00B570B4">
        <w:rPr>
          <w:sz w:val="16"/>
          <w:lang w:val="en-US"/>
        </w:rPr>
        <w:t>]</w:t>
      </w:r>
      <w:r w:rsidRPr="00B570B4">
        <w:rPr>
          <w:sz w:val="16"/>
          <w:lang w:val="en-US"/>
        </w:rPr>
        <w:t xml:space="preserve"> (and Party B’s Credit Support Provider, if any) containing unaudited financial statements for the most recent fiscal quarterly of </w:t>
      </w:r>
      <w:r w:rsidR="00975DDB" w:rsidRPr="00B570B4">
        <w:rPr>
          <w:sz w:val="16"/>
          <w:lang w:val="en-US"/>
        </w:rPr>
        <w:t>[</w:t>
      </w:r>
      <w:r w:rsidRPr="00B570B4">
        <w:rPr>
          <w:sz w:val="16"/>
          <w:lang w:val="en-US"/>
        </w:rPr>
        <w:t>Party B</w:t>
      </w:r>
      <w:r w:rsidR="00975DDB" w:rsidRPr="00B570B4">
        <w:rPr>
          <w:sz w:val="16"/>
          <w:lang w:val="en-US"/>
        </w:rPr>
        <w:t>]</w:t>
      </w:r>
      <w:r w:rsidRPr="00B570B4">
        <w:rPr>
          <w:sz w:val="16"/>
          <w:lang w:val="en-US"/>
        </w:rPr>
        <w:t xml:space="preserve"> (and Party B’s Credit Support Provider, if any) prepared in accordance with accounting principles that are generally accepted in the country in which Party B (and Party B’s Credit Support Provider, if any) is organized, as applicable, and on a basis consistent with prior periods.</w:t>
      </w:r>
      <w:r w:rsidR="00013687" w:rsidRPr="00B570B4">
        <w:rPr>
          <w:sz w:val="16"/>
          <w:lang w:val="en-US"/>
        </w:rPr>
        <w:t>”</w:t>
      </w:r>
    </w:p>
    <w:p w14:paraId="3508095C" w14:textId="31B3DB59" w:rsidR="00156274" w:rsidRPr="00B570B4" w:rsidRDefault="00156274">
      <w:pPr>
        <w:pStyle w:val="Textonotapie"/>
        <w:rPr>
          <w:sz w:val="16"/>
          <w:lang w:val="en-US"/>
        </w:rPr>
      </w:pPr>
    </w:p>
    <w:p w14:paraId="5BF2BA39" w14:textId="77777777" w:rsidR="00156274" w:rsidRPr="00156274" w:rsidRDefault="00156274">
      <w:pPr>
        <w:pStyle w:val="Textonotapie"/>
        <w:rPr>
          <w:lang w:val="en-US"/>
        </w:rPr>
      </w:pPr>
    </w:p>
  </w:footnote>
  <w:footnote w:id="4">
    <w:p w14:paraId="32ACD39D" w14:textId="7BD01F9B" w:rsidR="00013687" w:rsidRPr="005F2E49" w:rsidRDefault="00013687" w:rsidP="00B570B4">
      <w:pPr>
        <w:pStyle w:val="Textonotapie"/>
        <w:rPr>
          <w:sz w:val="16"/>
          <w:szCs w:val="14"/>
        </w:rPr>
      </w:pPr>
      <w:r>
        <w:rPr>
          <w:rStyle w:val="Refdenotaalpie"/>
        </w:rPr>
        <w:footnoteRef/>
      </w:r>
      <w:r>
        <w:t xml:space="preserve"> </w:t>
      </w:r>
      <w:r w:rsidRPr="005F2E49">
        <w:rPr>
          <w:sz w:val="16"/>
          <w:szCs w:val="14"/>
        </w:rPr>
        <w:t>En el caso en que la contraparte (</w:t>
      </w:r>
      <w:proofErr w:type="spellStart"/>
      <w:r w:rsidRPr="005F2E49">
        <w:rPr>
          <w:sz w:val="16"/>
          <w:szCs w:val="14"/>
        </w:rPr>
        <w:t>Party</w:t>
      </w:r>
      <w:proofErr w:type="spellEnd"/>
      <w:r w:rsidRPr="005F2E49">
        <w:rPr>
          <w:sz w:val="16"/>
          <w:szCs w:val="14"/>
        </w:rPr>
        <w:t xml:space="preserve"> B) esté ubicada y cierre operaciones por Reino Unido por favor tener en cuenta el siguiente lenguaje para esta cláusula que incorpora el lenguaje post </w:t>
      </w:r>
      <w:proofErr w:type="spellStart"/>
      <w:r w:rsidRPr="005F2E49">
        <w:rPr>
          <w:sz w:val="16"/>
          <w:szCs w:val="14"/>
        </w:rPr>
        <w:t>brexit</w:t>
      </w:r>
      <w:proofErr w:type="spellEnd"/>
      <w:r w:rsidRPr="005F2E49">
        <w:rPr>
          <w:sz w:val="16"/>
          <w:szCs w:val="14"/>
        </w:rPr>
        <w:t xml:space="preserve">: </w:t>
      </w:r>
    </w:p>
    <w:p w14:paraId="172DBFFD" w14:textId="77777777" w:rsidR="00013687" w:rsidRPr="005F2E49" w:rsidRDefault="00013687" w:rsidP="00B570B4">
      <w:pPr>
        <w:pStyle w:val="Textonotapie"/>
        <w:rPr>
          <w:sz w:val="16"/>
          <w:szCs w:val="14"/>
        </w:rPr>
      </w:pPr>
    </w:p>
    <w:p w14:paraId="7A8C4D5D" w14:textId="7F9CC642" w:rsidR="00013687" w:rsidRPr="005F2E49" w:rsidRDefault="00013687" w:rsidP="00B570B4">
      <w:pPr>
        <w:autoSpaceDE w:val="0"/>
        <w:autoSpaceDN w:val="0"/>
        <w:ind w:left="426" w:hanging="426"/>
        <w:jc w:val="both"/>
        <w:rPr>
          <w:sz w:val="16"/>
          <w:szCs w:val="14"/>
          <w:lang w:val="en-US"/>
        </w:rPr>
      </w:pPr>
      <w:proofErr w:type="gramStart"/>
      <w:r w:rsidRPr="005F2E49">
        <w:rPr>
          <w:sz w:val="16"/>
          <w:szCs w:val="14"/>
          <w:lang w:val="en-US"/>
        </w:rPr>
        <w:t xml:space="preserve">“ </w:t>
      </w:r>
      <w:r w:rsidRPr="005F2E49">
        <w:rPr>
          <w:rFonts w:eastAsia="SimSun"/>
          <w:kern w:val="28"/>
          <w:sz w:val="16"/>
          <w:szCs w:val="14"/>
          <w:lang w:val="en-US"/>
        </w:rPr>
        <w:t>(</w:t>
      </w:r>
      <w:proofErr w:type="gramEnd"/>
      <w:r w:rsidRPr="005F2E49">
        <w:rPr>
          <w:rFonts w:eastAsia="SimSun"/>
          <w:kern w:val="28"/>
          <w:sz w:val="16"/>
          <w:szCs w:val="14"/>
          <w:lang w:val="en-US"/>
        </w:rPr>
        <w:t xml:space="preserve">k) </w:t>
      </w:r>
      <w:r w:rsidRPr="005F2E49">
        <w:rPr>
          <w:rFonts w:eastAsia="SimSun"/>
          <w:kern w:val="28"/>
          <w:sz w:val="16"/>
          <w:szCs w:val="14"/>
          <w:lang w:val="en-US"/>
        </w:rPr>
        <w:tab/>
      </w:r>
      <w:r w:rsidRPr="005F2E49">
        <w:rPr>
          <w:b/>
          <w:bCs/>
          <w:sz w:val="16"/>
          <w:szCs w:val="14"/>
          <w:lang w:val="en-US"/>
        </w:rPr>
        <w:t>Bail-In Contractual Clause.</w:t>
      </w:r>
      <w:r w:rsidRPr="005F2E49">
        <w:rPr>
          <w:rStyle w:val="Refdecomentario"/>
          <w:szCs w:val="14"/>
          <w:lang w:val="en-US"/>
        </w:rPr>
        <w:t xml:space="preserve">  </w:t>
      </w:r>
      <w:r w:rsidRPr="005F2E49">
        <w:rPr>
          <w:sz w:val="16"/>
          <w:szCs w:val="14"/>
          <w:lang w:val="en-US"/>
        </w:rPr>
        <w:t>Notwithstanding any other term of this Agreement or any other agreements, arrangements, or understanding between Party A and Party B, Party A acknowledges, accepts, and agrees to be bound by:</w:t>
      </w:r>
    </w:p>
    <w:p w14:paraId="7380E9E2" w14:textId="77777777" w:rsidR="00013687" w:rsidRPr="005F2E49" w:rsidRDefault="00013687" w:rsidP="00B570B4">
      <w:pPr>
        <w:autoSpaceDE w:val="0"/>
        <w:autoSpaceDN w:val="0"/>
        <w:ind w:left="426" w:hanging="426"/>
        <w:jc w:val="both"/>
        <w:rPr>
          <w:sz w:val="16"/>
          <w:szCs w:val="14"/>
          <w:lang w:val="en-US"/>
        </w:rPr>
      </w:pPr>
    </w:p>
    <w:p w14:paraId="3399821B" w14:textId="77777777" w:rsidR="00013687" w:rsidRPr="005F2E49" w:rsidRDefault="00013687" w:rsidP="00B570B4">
      <w:pPr>
        <w:autoSpaceDE w:val="0"/>
        <w:autoSpaceDN w:val="0"/>
        <w:ind w:left="1701" w:hanging="1701"/>
        <w:jc w:val="both"/>
        <w:rPr>
          <w:sz w:val="16"/>
          <w:szCs w:val="14"/>
          <w:lang w:val="en-US"/>
        </w:rPr>
      </w:pPr>
      <w:r w:rsidRPr="005F2E49">
        <w:rPr>
          <w:sz w:val="16"/>
          <w:szCs w:val="14"/>
          <w:lang w:val="en-US"/>
        </w:rPr>
        <w:t>              (1)</w:t>
      </w:r>
      <w:r w:rsidRPr="005F2E49">
        <w:rPr>
          <w:sz w:val="16"/>
          <w:szCs w:val="14"/>
          <w:lang w:val="en-US"/>
        </w:rPr>
        <w:tab/>
      </w:r>
      <w:r w:rsidRPr="005F2E49">
        <w:rPr>
          <w:sz w:val="16"/>
          <w:szCs w:val="14"/>
          <w:lang w:val="en-US"/>
        </w:rPr>
        <w:tab/>
        <w:t xml:space="preserve">the effect of the exercise of UK Bail-in Powers by the Relevant Resolution Authority in relation to any Bail-In Liability of Party B to Party A under this Agreement </w:t>
      </w:r>
      <w:r w:rsidRPr="005F2E49">
        <w:rPr>
          <w:spacing w:val="-3"/>
          <w:sz w:val="16"/>
          <w:szCs w:val="14"/>
          <w:lang w:val="en-US"/>
        </w:rPr>
        <w:t>(other than Excluded Liabilities)</w:t>
      </w:r>
      <w:r w:rsidRPr="005F2E49">
        <w:rPr>
          <w:sz w:val="16"/>
          <w:szCs w:val="14"/>
          <w:lang w:val="en-US"/>
        </w:rPr>
        <w:t>, that (without limitation) may include and result in any of the following, or some combination thereof:</w:t>
      </w:r>
    </w:p>
    <w:p w14:paraId="23211B27" w14:textId="77777777" w:rsidR="00013687" w:rsidRPr="005F2E49" w:rsidRDefault="00013687" w:rsidP="00B570B4">
      <w:pPr>
        <w:autoSpaceDE w:val="0"/>
        <w:autoSpaceDN w:val="0"/>
        <w:ind w:left="1134" w:hanging="1134"/>
        <w:jc w:val="both"/>
        <w:rPr>
          <w:sz w:val="16"/>
          <w:szCs w:val="14"/>
          <w:lang w:val="en-US"/>
        </w:rPr>
      </w:pPr>
    </w:p>
    <w:p w14:paraId="481B7CBC" w14:textId="77777777" w:rsidR="00013687" w:rsidRPr="005F2E49" w:rsidRDefault="00013687" w:rsidP="00B570B4">
      <w:pPr>
        <w:autoSpaceDE w:val="0"/>
        <w:autoSpaceDN w:val="0"/>
        <w:ind w:left="2160" w:hanging="2160"/>
        <w:jc w:val="both"/>
        <w:rPr>
          <w:sz w:val="16"/>
          <w:szCs w:val="14"/>
          <w:lang w:val="en-US"/>
        </w:rPr>
      </w:pPr>
      <w:r w:rsidRPr="005F2E49">
        <w:rPr>
          <w:sz w:val="16"/>
          <w:szCs w:val="14"/>
          <w:lang w:val="en-US"/>
        </w:rPr>
        <w:t>                             (</w:t>
      </w:r>
      <w:proofErr w:type="spellStart"/>
      <w:r w:rsidRPr="005F2E49">
        <w:rPr>
          <w:sz w:val="16"/>
          <w:szCs w:val="14"/>
          <w:lang w:val="en-US"/>
        </w:rPr>
        <w:t>i</w:t>
      </w:r>
      <w:proofErr w:type="spellEnd"/>
      <w:r w:rsidRPr="005F2E49">
        <w:rPr>
          <w:sz w:val="16"/>
          <w:szCs w:val="14"/>
          <w:lang w:val="en-US"/>
        </w:rPr>
        <w:t>)</w:t>
      </w:r>
      <w:r w:rsidRPr="005F2E49">
        <w:rPr>
          <w:sz w:val="16"/>
          <w:szCs w:val="14"/>
          <w:lang w:val="en-US"/>
        </w:rPr>
        <w:tab/>
        <w:t>the reduction of all, or a portion, of the Bail-In Liability or outstanding amounts due thereon;</w:t>
      </w:r>
    </w:p>
    <w:p w14:paraId="618D22C5" w14:textId="77777777" w:rsidR="00013687" w:rsidRPr="005F2E49" w:rsidRDefault="00013687" w:rsidP="00B570B4">
      <w:pPr>
        <w:autoSpaceDE w:val="0"/>
        <w:autoSpaceDN w:val="0"/>
        <w:ind w:left="1134" w:hanging="1134"/>
        <w:jc w:val="both"/>
        <w:rPr>
          <w:sz w:val="16"/>
          <w:szCs w:val="14"/>
          <w:lang w:val="en-US"/>
        </w:rPr>
      </w:pPr>
    </w:p>
    <w:p w14:paraId="7E7BBDAC" w14:textId="77777777" w:rsidR="00013687" w:rsidRPr="005F2E49" w:rsidRDefault="00013687" w:rsidP="00B570B4">
      <w:pPr>
        <w:autoSpaceDE w:val="0"/>
        <w:autoSpaceDN w:val="0"/>
        <w:ind w:left="2160" w:hanging="2160"/>
        <w:jc w:val="both"/>
        <w:rPr>
          <w:sz w:val="16"/>
          <w:szCs w:val="14"/>
          <w:lang w:val="en-US"/>
        </w:rPr>
      </w:pPr>
      <w:r w:rsidRPr="005F2E49">
        <w:rPr>
          <w:sz w:val="16"/>
          <w:szCs w:val="14"/>
          <w:lang w:val="en-US"/>
        </w:rPr>
        <w:t>                             (ii)</w:t>
      </w:r>
      <w:r w:rsidRPr="005F2E49">
        <w:rPr>
          <w:sz w:val="16"/>
          <w:szCs w:val="14"/>
          <w:lang w:val="en-US"/>
        </w:rPr>
        <w:tab/>
        <w:t>the conversion of all, or a portion, of the Bail-In Liability into shares, other securities or other obligations of Party B or another person (and the issue to or conferral on Party A of such shares, securities</w:t>
      </w:r>
      <w:r w:rsidRPr="005F2E49">
        <w:rPr>
          <w:color w:val="1F497D"/>
          <w:sz w:val="16"/>
          <w:szCs w:val="14"/>
          <w:lang w:val="en-US"/>
        </w:rPr>
        <w:t xml:space="preserve"> </w:t>
      </w:r>
      <w:r w:rsidRPr="005F2E49">
        <w:rPr>
          <w:sz w:val="16"/>
          <w:szCs w:val="14"/>
          <w:lang w:val="en-US"/>
        </w:rPr>
        <w:t>or obligations);</w:t>
      </w:r>
    </w:p>
    <w:p w14:paraId="6C287514" w14:textId="77777777" w:rsidR="00013687" w:rsidRPr="005F2E49" w:rsidRDefault="00013687" w:rsidP="00B570B4">
      <w:pPr>
        <w:autoSpaceDE w:val="0"/>
        <w:autoSpaceDN w:val="0"/>
        <w:ind w:left="1134" w:hanging="1134"/>
        <w:jc w:val="both"/>
        <w:rPr>
          <w:sz w:val="16"/>
          <w:szCs w:val="14"/>
          <w:lang w:val="en-US"/>
        </w:rPr>
      </w:pPr>
    </w:p>
    <w:p w14:paraId="67207B5F" w14:textId="77777777" w:rsidR="00013687" w:rsidRPr="005F2E49" w:rsidRDefault="00013687" w:rsidP="00B570B4">
      <w:pPr>
        <w:autoSpaceDE w:val="0"/>
        <w:autoSpaceDN w:val="0"/>
        <w:ind w:left="1134" w:hanging="1134"/>
        <w:jc w:val="both"/>
        <w:rPr>
          <w:sz w:val="16"/>
          <w:szCs w:val="14"/>
          <w:lang w:val="en-US"/>
        </w:rPr>
      </w:pPr>
      <w:r w:rsidRPr="005F2E49">
        <w:rPr>
          <w:sz w:val="16"/>
          <w:szCs w:val="14"/>
          <w:lang w:val="en-US"/>
        </w:rPr>
        <w:t>                             (iii)</w:t>
      </w:r>
      <w:r w:rsidRPr="005F2E49">
        <w:rPr>
          <w:sz w:val="16"/>
          <w:szCs w:val="14"/>
          <w:lang w:val="en-US"/>
        </w:rPr>
        <w:tab/>
        <w:t>the cancellation of the Bail-In Liability;</w:t>
      </w:r>
    </w:p>
    <w:p w14:paraId="6429D622" w14:textId="77777777" w:rsidR="00013687" w:rsidRPr="005F2E49" w:rsidRDefault="00013687" w:rsidP="00B570B4">
      <w:pPr>
        <w:autoSpaceDE w:val="0"/>
        <w:autoSpaceDN w:val="0"/>
        <w:ind w:left="1134" w:hanging="1134"/>
        <w:jc w:val="both"/>
        <w:rPr>
          <w:sz w:val="16"/>
          <w:szCs w:val="14"/>
          <w:lang w:val="en-US"/>
        </w:rPr>
      </w:pPr>
    </w:p>
    <w:p w14:paraId="3408C266" w14:textId="77777777" w:rsidR="00013687" w:rsidRPr="005F2E49" w:rsidRDefault="00013687" w:rsidP="00B570B4">
      <w:pPr>
        <w:autoSpaceDE w:val="0"/>
        <w:autoSpaceDN w:val="0"/>
        <w:ind w:left="2160" w:hanging="2160"/>
        <w:jc w:val="both"/>
        <w:rPr>
          <w:sz w:val="16"/>
          <w:szCs w:val="14"/>
          <w:lang w:val="en-US"/>
        </w:rPr>
      </w:pPr>
      <w:r w:rsidRPr="005F2E49">
        <w:rPr>
          <w:sz w:val="16"/>
          <w:szCs w:val="14"/>
          <w:lang w:val="en-US"/>
        </w:rPr>
        <w:t>                             (iv)</w:t>
      </w:r>
      <w:r w:rsidRPr="005F2E49">
        <w:rPr>
          <w:sz w:val="16"/>
          <w:szCs w:val="14"/>
          <w:lang w:val="en-US"/>
        </w:rPr>
        <w:tab/>
        <w:t>the amendment or alteration of any interest, if applicable, thereon, the maturity or the dates on which any payments are due, including by suspending payment for a temporary period;</w:t>
      </w:r>
    </w:p>
    <w:p w14:paraId="4F169A0C" w14:textId="77777777" w:rsidR="00013687" w:rsidRPr="005F2E49" w:rsidRDefault="00013687" w:rsidP="00B570B4">
      <w:pPr>
        <w:autoSpaceDE w:val="0"/>
        <w:autoSpaceDN w:val="0"/>
        <w:ind w:left="2160" w:hanging="2160"/>
        <w:jc w:val="both"/>
        <w:rPr>
          <w:sz w:val="16"/>
          <w:szCs w:val="14"/>
          <w:lang w:val="en-US"/>
        </w:rPr>
      </w:pPr>
    </w:p>
    <w:p w14:paraId="312093C7" w14:textId="77777777" w:rsidR="00013687" w:rsidRPr="005F2E49" w:rsidRDefault="00013687" w:rsidP="005F2E49">
      <w:pPr>
        <w:pStyle w:val="Prrafodelista"/>
        <w:autoSpaceDE w:val="0"/>
        <w:autoSpaceDN w:val="0"/>
        <w:ind w:left="1134" w:hanging="567"/>
        <w:jc w:val="both"/>
        <w:rPr>
          <w:sz w:val="16"/>
          <w:szCs w:val="14"/>
          <w:lang w:val="en-US"/>
        </w:rPr>
      </w:pPr>
      <w:r w:rsidRPr="005F2E49">
        <w:rPr>
          <w:sz w:val="16"/>
          <w:szCs w:val="14"/>
          <w:lang w:val="en-US"/>
        </w:rPr>
        <w:t>(2)     the variation of the terms of this Agreement, as deemed necessary by the Relevant Resolution Authority, to give effect to the exercise of UK Bail-in Powers by the Relevant Resolution Authority.</w:t>
      </w:r>
    </w:p>
    <w:p w14:paraId="49D215D4" w14:textId="77777777" w:rsidR="00013687" w:rsidRPr="005F2E49" w:rsidRDefault="00013687" w:rsidP="005F2E49">
      <w:pPr>
        <w:pStyle w:val="Prrafodelista"/>
        <w:autoSpaceDE w:val="0"/>
        <w:autoSpaceDN w:val="0"/>
        <w:ind w:left="0"/>
        <w:jc w:val="both"/>
        <w:rPr>
          <w:sz w:val="16"/>
          <w:szCs w:val="14"/>
          <w:lang w:val="en-US"/>
        </w:rPr>
      </w:pPr>
    </w:p>
    <w:p w14:paraId="1B9C4C5F" w14:textId="77777777" w:rsidR="00013687" w:rsidRPr="005F2E49" w:rsidRDefault="00013687" w:rsidP="005F2E49">
      <w:pPr>
        <w:pStyle w:val="Prrafodelista"/>
        <w:autoSpaceDE w:val="0"/>
        <w:autoSpaceDN w:val="0"/>
        <w:ind w:left="1134" w:hanging="567"/>
        <w:jc w:val="both"/>
        <w:rPr>
          <w:sz w:val="16"/>
          <w:szCs w:val="14"/>
          <w:lang w:val="en-US"/>
        </w:rPr>
      </w:pPr>
      <w:r w:rsidRPr="005F2E49">
        <w:rPr>
          <w:sz w:val="16"/>
          <w:szCs w:val="14"/>
          <w:lang w:val="en-US"/>
        </w:rPr>
        <w:t>(3)</w:t>
      </w:r>
      <w:r w:rsidRPr="005F2E49">
        <w:rPr>
          <w:sz w:val="16"/>
          <w:szCs w:val="14"/>
          <w:lang w:val="en-US"/>
        </w:rPr>
        <w:tab/>
      </w:r>
      <w:r w:rsidRPr="005F2E49">
        <w:rPr>
          <w:spacing w:val="-3"/>
          <w:sz w:val="16"/>
          <w:szCs w:val="14"/>
          <w:lang w:val="en-US"/>
        </w:rPr>
        <w:t>Each of Party A and Party B acknowledges and accepts that this provision is exhaustive on the matters described herein to the exclusion of any other agreements, arrangements or understanding between the parties relating to the subject matter of the Agreement and that no further notice shall be required between the parties pursuant to the Agreement in to order to give effect to the matters described herein.</w:t>
      </w:r>
    </w:p>
    <w:p w14:paraId="562A90A2" w14:textId="77777777" w:rsidR="00013687" w:rsidRPr="005F2E49" w:rsidRDefault="00013687" w:rsidP="005F2E49">
      <w:pPr>
        <w:ind w:left="63"/>
        <w:jc w:val="both"/>
        <w:rPr>
          <w:spacing w:val="-3"/>
          <w:sz w:val="16"/>
          <w:szCs w:val="14"/>
          <w:lang w:val="en-US"/>
        </w:rPr>
      </w:pPr>
    </w:p>
    <w:p w14:paraId="39FB7291" w14:textId="77777777" w:rsidR="00013687" w:rsidRPr="005F2E49" w:rsidRDefault="00013687" w:rsidP="005F2E49">
      <w:pPr>
        <w:ind w:left="1134" w:hanging="567"/>
        <w:jc w:val="both"/>
        <w:rPr>
          <w:spacing w:val="-3"/>
          <w:sz w:val="16"/>
          <w:szCs w:val="14"/>
          <w:lang w:val="en-US"/>
        </w:rPr>
      </w:pPr>
      <w:r w:rsidRPr="005F2E49">
        <w:rPr>
          <w:spacing w:val="-3"/>
          <w:sz w:val="16"/>
          <w:szCs w:val="14"/>
          <w:lang w:val="en-US"/>
        </w:rPr>
        <w:t>(4)</w:t>
      </w:r>
      <w:r w:rsidRPr="005F2E49">
        <w:rPr>
          <w:spacing w:val="-3"/>
          <w:sz w:val="16"/>
          <w:szCs w:val="14"/>
          <w:lang w:val="en-US"/>
        </w:rPr>
        <w:tab/>
        <w:t>Each of Party A and Party B acknowledges and accepts that the acknowledgements and acceptances contained in paragraphs (1), (2) and (3) above will not apply if:</w:t>
      </w:r>
    </w:p>
    <w:p w14:paraId="7E66E4BC" w14:textId="77777777" w:rsidR="00013687" w:rsidRPr="005F2E49" w:rsidRDefault="00013687" w:rsidP="00B570B4">
      <w:pPr>
        <w:ind w:left="630" w:hanging="270"/>
        <w:jc w:val="both"/>
        <w:rPr>
          <w:spacing w:val="-3"/>
          <w:sz w:val="16"/>
          <w:szCs w:val="14"/>
          <w:lang w:val="en-US"/>
        </w:rPr>
      </w:pPr>
    </w:p>
    <w:p w14:paraId="4C620C1D" w14:textId="77777777" w:rsidR="00013687" w:rsidRPr="005F2E49" w:rsidRDefault="00013687" w:rsidP="00B570B4">
      <w:pPr>
        <w:numPr>
          <w:ilvl w:val="0"/>
          <w:numId w:val="17"/>
        </w:numPr>
        <w:ind w:left="2167"/>
        <w:jc w:val="both"/>
        <w:rPr>
          <w:spacing w:val="-3"/>
          <w:sz w:val="16"/>
          <w:szCs w:val="14"/>
          <w:lang w:val="en-US"/>
        </w:rPr>
      </w:pPr>
      <w:r w:rsidRPr="005F2E49">
        <w:rPr>
          <w:spacing w:val="-3"/>
          <w:sz w:val="16"/>
          <w:szCs w:val="14"/>
          <w:lang w:val="en-US"/>
        </w:rPr>
        <w:t>the Relevant Resolution Authority determines that the liabilities arising under the Agreement may be subject to the exercise of the UK Bail-in Powers pursuant to the law of the third country governing such liabilities or a binding agreement concluded with such third country and in either case the UK Regulations have been amended to reflect such determination; and/or</w:t>
      </w:r>
    </w:p>
    <w:p w14:paraId="68778C46" w14:textId="77777777" w:rsidR="00013687" w:rsidRPr="005F2E49" w:rsidRDefault="00013687" w:rsidP="00B570B4">
      <w:pPr>
        <w:ind w:left="2167"/>
        <w:jc w:val="both"/>
        <w:rPr>
          <w:spacing w:val="-3"/>
          <w:sz w:val="16"/>
          <w:szCs w:val="14"/>
          <w:lang w:val="en-US"/>
        </w:rPr>
      </w:pPr>
    </w:p>
    <w:p w14:paraId="4D4D4E2B" w14:textId="77777777" w:rsidR="00013687" w:rsidRPr="005F2E49" w:rsidRDefault="00013687" w:rsidP="00B570B4">
      <w:pPr>
        <w:numPr>
          <w:ilvl w:val="0"/>
          <w:numId w:val="17"/>
        </w:numPr>
        <w:ind w:left="2167"/>
        <w:jc w:val="both"/>
        <w:rPr>
          <w:spacing w:val="-3"/>
          <w:sz w:val="16"/>
          <w:szCs w:val="14"/>
          <w:lang w:val="en-US"/>
        </w:rPr>
      </w:pPr>
      <w:r w:rsidRPr="005F2E49">
        <w:rPr>
          <w:spacing w:val="-3"/>
          <w:sz w:val="16"/>
          <w:szCs w:val="14"/>
          <w:lang w:val="en-US"/>
        </w:rPr>
        <w:t>the UK Regulations have been repealed or amended in such a way as to remove the requirement for the acknowledgements and acceptances contained in paragraphs (1), (2) and (3).</w:t>
      </w:r>
    </w:p>
    <w:p w14:paraId="29BCA150" w14:textId="77777777" w:rsidR="00013687" w:rsidRPr="005F2E49" w:rsidRDefault="00013687" w:rsidP="00B570B4">
      <w:pPr>
        <w:pStyle w:val="Prrafodelista"/>
        <w:autoSpaceDE w:val="0"/>
        <w:autoSpaceDN w:val="0"/>
        <w:ind w:left="567"/>
        <w:jc w:val="both"/>
        <w:rPr>
          <w:sz w:val="16"/>
          <w:szCs w:val="14"/>
          <w:lang w:val="en-US"/>
        </w:rPr>
      </w:pPr>
    </w:p>
    <w:p w14:paraId="44853DCC" w14:textId="77777777" w:rsidR="00013687" w:rsidRPr="005F2E49" w:rsidRDefault="00013687" w:rsidP="00B570B4">
      <w:pPr>
        <w:autoSpaceDE w:val="0"/>
        <w:autoSpaceDN w:val="0"/>
        <w:ind w:left="540"/>
        <w:jc w:val="both"/>
        <w:rPr>
          <w:b/>
          <w:bCs/>
          <w:sz w:val="16"/>
          <w:szCs w:val="14"/>
          <w:lang w:val="en-US"/>
        </w:rPr>
      </w:pPr>
      <w:r w:rsidRPr="005F2E49">
        <w:rPr>
          <w:b/>
          <w:bCs/>
          <w:sz w:val="16"/>
          <w:szCs w:val="14"/>
          <w:lang w:val="en-US"/>
        </w:rPr>
        <w:t>Definitions:</w:t>
      </w:r>
    </w:p>
    <w:p w14:paraId="46A09CBE" w14:textId="77777777" w:rsidR="00013687" w:rsidRPr="005F2E49" w:rsidRDefault="00013687" w:rsidP="00B570B4">
      <w:pPr>
        <w:autoSpaceDE w:val="0"/>
        <w:autoSpaceDN w:val="0"/>
        <w:ind w:left="540"/>
        <w:jc w:val="both"/>
        <w:rPr>
          <w:b/>
          <w:bCs/>
          <w:sz w:val="16"/>
          <w:szCs w:val="14"/>
          <w:lang w:val="en-US"/>
        </w:rPr>
      </w:pPr>
    </w:p>
    <w:p w14:paraId="1AA9F280" w14:textId="77777777" w:rsidR="00013687" w:rsidRPr="005F2E49" w:rsidRDefault="00013687" w:rsidP="00B570B4">
      <w:pPr>
        <w:autoSpaceDE w:val="0"/>
        <w:autoSpaceDN w:val="0"/>
        <w:ind w:left="540"/>
        <w:jc w:val="both"/>
        <w:rPr>
          <w:sz w:val="16"/>
          <w:szCs w:val="14"/>
          <w:lang w:val="en-US"/>
        </w:rPr>
      </w:pPr>
      <w:r w:rsidRPr="005F2E49">
        <w:rPr>
          <w:sz w:val="16"/>
          <w:szCs w:val="14"/>
          <w:lang w:val="en-US"/>
        </w:rPr>
        <w:t>For the purposes of this Part 5(k):</w:t>
      </w:r>
    </w:p>
    <w:p w14:paraId="04C8EB4D" w14:textId="77777777" w:rsidR="00013687" w:rsidRPr="005F2E49" w:rsidRDefault="00013687" w:rsidP="00B570B4">
      <w:pPr>
        <w:autoSpaceDE w:val="0"/>
        <w:autoSpaceDN w:val="0"/>
        <w:ind w:left="1170" w:hanging="720"/>
        <w:jc w:val="both"/>
        <w:rPr>
          <w:sz w:val="16"/>
          <w:szCs w:val="14"/>
          <w:lang w:val="en-US"/>
        </w:rPr>
      </w:pPr>
    </w:p>
    <w:p w14:paraId="2AF79170" w14:textId="77777777" w:rsidR="00013687" w:rsidRPr="005F2E49" w:rsidRDefault="00013687" w:rsidP="00B570B4">
      <w:pPr>
        <w:pStyle w:val="aonormal"/>
        <w:spacing w:line="240" w:lineRule="auto"/>
        <w:ind w:left="567" w:hanging="567"/>
        <w:jc w:val="both"/>
        <w:rPr>
          <w:rFonts w:ascii="Times New Roman" w:hAnsi="Times New Roman"/>
          <w:sz w:val="16"/>
          <w:szCs w:val="14"/>
        </w:rPr>
      </w:pPr>
      <w:r w:rsidRPr="005F2E49">
        <w:rPr>
          <w:rFonts w:ascii="Times New Roman" w:hAnsi="Times New Roman"/>
          <w:sz w:val="16"/>
          <w:szCs w:val="14"/>
        </w:rPr>
        <w:t> </w:t>
      </w:r>
      <w:r w:rsidRPr="005F2E49">
        <w:rPr>
          <w:rFonts w:ascii="Times New Roman" w:hAnsi="Times New Roman"/>
          <w:sz w:val="16"/>
          <w:szCs w:val="14"/>
        </w:rPr>
        <w:tab/>
        <w:t>“</w:t>
      </w:r>
      <w:r w:rsidRPr="005F2E49">
        <w:rPr>
          <w:rFonts w:ascii="Times New Roman" w:hAnsi="Times New Roman"/>
          <w:b/>
          <w:bCs/>
          <w:sz w:val="16"/>
          <w:szCs w:val="14"/>
        </w:rPr>
        <w:t>Bail-in Liability</w:t>
      </w:r>
      <w:r w:rsidRPr="005F2E49">
        <w:rPr>
          <w:rFonts w:ascii="Times New Roman" w:hAnsi="Times New Roman"/>
          <w:sz w:val="16"/>
          <w:szCs w:val="14"/>
        </w:rPr>
        <w:t>” means a liability in respect of which the UK Bail-in Powers may be exercised.</w:t>
      </w:r>
    </w:p>
    <w:p w14:paraId="76932C75" w14:textId="77777777" w:rsidR="00013687" w:rsidRPr="005F2E49" w:rsidRDefault="00013687" w:rsidP="00B570B4">
      <w:pPr>
        <w:ind w:left="540"/>
        <w:jc w:val="both"/>
        <w:rPr>
          <w:sz w:val="16"/>
          <w:szCs w:val="14"/>
          <w:lang w:val="en-US"/>
        </w:rPr>
      </w:pPr>
    </w:p>
    <w:p w14:paraId="071D7C3E" w14:textId="77777777" w:rsidR="00013687" w:rsidRPr="005F2E49" w:rsidRDefault="00013687" w:rsidP="00B570B4">
      <w:pPr>
        <w:ind w:left="540"/>
        <w:jc w:val="both"/>
        <w:rPr>
          <w:sz w:val="16"/>
          <w:szCs w:val="14"/>
          <w:lang w:val="en-US"/>
        </w:rPr>
      </w:pPr>
      <w:r w:rsidRPr="005F2E49">
        <w:rPr>
          <w:sz w:val="16"/>
          <w:szCs w:val="14"/>
          <w:lang w:val="en-US"/>
        </w:rPr>
        <w:t>“</w:t>
      </w:r>
      <w:r w:rsidRPr="005F2E49">
        <w:rPr>
          <w:b/>
          <w:bCs/>
          <w:sz w:val="16"/>
          <w:szCs w:val="14"/>
          <w:lang w:val="en-US"/>
        </w:rPr>
        <w:t>BRRD</w:t>
      </w:r>
      <w:r w:rsidRPr="005F2E49">
        <w:rPr>
          <w:sz w:val="16"/>
          <w:szCs w:val="14"/>
          <w:lang w:val="en-US"/>
        </w:rPr>
        <w:t>” means Directive 2014/59/EU establishing a framework for the recovery and resolution of credit institutions and investment firms.</w:t>
      </w:r>
    </w:p>
    <w:p w14:paraId="11341431" w14:textId="77777777" w:rsidR="00013687" w:rsidRPr="005F2E49" w:rsidRDefault="00013687" w:rsidP="00B570B4">
      <w:pPr>
        <w:ind w:left="540"/>
        <w:jc w:val="both"/>
        <w:rPr>
          <w:sz w:val="16"/>
          <w:szCs w:val="14"/>
          <w:lang w:val="en-US"/>
        </w:rPr>
      </w:pPr>
    </w:p>
    <w:p w14:paraId="15F76216" w14:textId="77777777" w:rsidR="00013687" w:rsidRPr="005F2E49" w:rsidRDefault="00013687" w:rsidP="00B570B4">
      <w:pPr>
        <w:ind w:left="540"/>
        <w:jc w:val="both"/>
        <w:rPr>
          <w:sz w:val="16"/>
          <w:szCs w:val="14"/>
          <w:lang w:val="en-US"/>
        </w:rPr>
      </w:pPr>
      <w:r w:rsidRPr="005F2E49">
        <w:rPr>
          <w:sz w:val="16"/>
          <w:szCs w:val="14"/>
          <w:lang w:val="en-US"/>
        </w:rPr>
        <w:t>“</w:t>
      </w:r>
      <w:r w:rsidRPr="005F2E49">
        <w:rPr>
          <w:b/>
          <w:bCs/>
          <w:sz w:val="16"/>
          <w:szCs w:val="14"/>
          <w:lang w:val="en-US"/>
        </w:rPr>
        <w:t>Excluded Liabilities</w:t>
      </w:r>
      <w:r w:rsidRPr="005F2E49">
        <w:rPr>
          <w:sz w:val="16"/>
          <w:szCs w:val="14"/>
          <w:lang w:val="en-US"/>
        </w:rPr>
        <w:t>” means liabilities excluded from the scope of the contractual recognition of bail-in requirement pursuant to the UK Regulations.</w:t>
      </w:r>
    </w:p>
    <w:p w14:paraId="4E7AA801" w14:textId="77777777" w:rsidR="00013687" w:rsidRPr="005F2E49" w:rsidRDefault="00013687" w:rsidP="00B570B4">
      <w:pPr>
        <w:pStyle w:val="aonormal"/>
        <w:spacing w:line="240" w:lineRule="auto"/>
        <w:ind w:left="540"/>
        <w:jc w:val="both"/>
        <w:rPr>
          <w:rFonts w:ascii="Times New Roman" w:hAnsi="Times New Roman"/>
          <w:sz w:val="16"/>
          <w:szCs w:val="14"/>
        </w:rPr>
      </w:pPr>
      <w:r w:rsidRPr="005F2E49">
        <w:rPr>
          <w:rFonts w:ascii="Times New Roman" w:hAnsi="Times New Roman"/>
          <w:sz w:val="16"/>
          <w:szCs w:val="14"/>
        </w:rPr>
        <w:t> </w:t>
      </w:r>
    </w:p>
    <w:p w14:paraId="528C092D" w14:textId="77777777" w:rsidR="00013687" w:rsidRPr="005F2E49" w:rsidRDefault="00013687" w:rsidP="00B570B4">
      <w:pPr>
        <w:ind w:left="540"/>
        <w:jc w:val="both"/>
        <w:rPr>
          <w:sz w:val="16"/>
          <w:szCs w:val="14"/>
          <w:lang w:val="en-US"/>
        </w:rPr>
      </w:pPr>
      <w:r w:rsidRPr="005F2E49">
        <w:rPr>
          <w:sz w:val="16"/>
          <w:szCs w:val="14"/>
          <w:lang w:val="en-US"/>
        </w:rPr>
        <w:t>A reference to a “</w:t>
      </w:r>
      <w:r w:rsidRPr="005F2E49">
        <w:rPr>
          <w:b/>
          <w:bCs/>
          <w:sz w:val="16"/>
          <w:szCs w:val="14"/>
          <w:lang w:val="en-US"/>
        </w:rPr>
        <w:t>regulated entity</w:t>
      </w:r>
      <w:r w:rsidRPr="005F2E49">
        <w:rPr>
          <w:sz w:val="16"/>
          <w:szCs w:val="14"/>
          <w:lang w:val="en-US"/>
        </w:rPr>
        <w:t>” is to any BRRD Undertaking as such term is defined under the PRA Rulebook promulgated by the United Kingdom Prudential Regulation Authority or to any person falling within IFPRU 11.6, of the FCA Handbook promulgated by the United Kingdom Financial Conduct Authority, both as amended from time to time, which includes, certain credit institutions, investment firms, and certain of their parent or holding companies.</w:t>
      </w:r>
    </w:p>
    <w:p w14:paraId="6148E2E1" w14:textId="77777777" w:rsidR="00013687" w:rsidRPr="005F2E49" w:rsidRDefault="00013687" w:rsidP="00B570B4">
      <w:pPr>
        <w:pStyle w:val="aonormal"/>
        <w:spacing w:line="240" w:lineRule="auto"/>
        <w:ind w:left="540"/>
        <w:jc w:val="both"/>
        <w:rPr>
          <w:rFonts w:ascii="Times New Roman" w:hAnsi="Times New Roman"/>
          <w:sz w:val="16"/>
          <w:szCs w:val="14"/>
        </w:rPr>
      </w:pPr>
      <w:r w:rsidRPr="005F2E49">
        <w:rPr>
          <w:rFonts w:ascii="Times New Roman" w:hAnsi="Times New Roman"/>
          <w:sz w:val="16"/>
          <w:szCs w:val="14"/>
        </w:rPr>
        <w:t> </w:t>
      </w:r>
    </w:p>
    <w:p w14:paraId="4434C248" w14:textId="77777777" w:rsidR="00013687" w:rsidRPr="005F2E49" w:rsidRDefault="00013687" w:rsidP="00B570B4">
      <w:pPr>
        <w:ind w:left="540"/>
        <w:jc w:val="both"/>
        <w:rPr>
          <w:sz w:val="16"/>
          <w:szCs w:val="14"/>
          <w:lang w:val="en-US"/>
        </w:rPr>
      </w:pPr>
      <w:r w:rsidRPr="005F2E49">
        <w:rPr>
          <w:sz w:val="16"/>
          <w:szCs w:val="14"/>
          <w:lang w:val="en-US"/>
        </w:rPr>
        <w:t>“</w:t>
      </w:r>
      <w:r w:rsidRPr="005F2E49">
        <w:rPr>
          <w:b/>
          <w:bCs/>
          <w:sz w:val="16"/>
          <w:szCs w:val="14"/>
          <w:lang w:val="en-US"/>
        </w:rPr>
        <w:t>Relevant Resolution Authority</w:t>
      </w:r>
      <w:r w:rsidRPr="005F2E49">
        <w:rPr>
          <w:sz w:val="16"/>
          <w:szCs w:val="14"/>
          <w:lang w:val="en-US"/>
        </w:rPr>
        <w:t>” means the resolution authority</w:t>
      </w:r>
      <w:r w:rsidRPr="005F2E49">
        <w:rPr>
          <w:color w:val="1F497D"/>
          <w:sz w:val="16"/>
          <w:szCs w:val="14"/>
          <w:lang w:val="en-US"/>
        </w:rPr>
        <w:t xml:space="preserve"> </w:t>
      </w:r>
      <w:r w:rsidRPr="005F2E49">
        <w:rPr>
          <w:sz w:val="16"/>
          <w:szCs w:val="14"/>
          <w:lang w:val="en-US"/>
        </w:rPr>
        <w:t>in respect of all transactions (or all transactions relating to one or more netting sets, as applicable) under this Agreement, with the ability to exercise any UK Bail-in Powers in relation to Party B.</w:t>
      </w:r>
    </w:p>
    <w:p w14:paraId="370E1741" w14:textId="77777777" w:rsidR="00013687" w:rsidRPr="005F2E49" w:rsidRDefault="00013687" w:rsidP="00B570B4">
      <w:pPr>
        <w:ind w:left="540"/>
        <w:jc w:val="both"/>
        <w:rPr>
          <w:sz w:val="16"/>
          <w:szCs w:val="14"/>
          <w:lang w:val="en-US"/>
        </w:rPr>
      </w:pPr>
    </w:p>
    <w:p w14:paraId="329EDCF3" w14:textId="3D4A09B7" w:rsidR="00013687" w:rsidRPr="005F2E49" w:rsidRDefault="00013687" w:rsidP="00B570B4">
      <w:pPr>
        <w:pStyle w:val="aonormal"/>
        <w:spacing w:line="240" w:lineRule="auto"/>
        <w:ind w:left="567" w:hanging="27"/>
        <w:jc w:val="both"/>
        <w:rPr>
          <w:rFonts w:ascii="Times New Roman" w:hAnsi="Times New Roman"/>
          <w:sz w:val="16"/>
          <w:szCs w:val="14"/>
        </w:rPr>
      </w:pPr>
      <w:r w:rsidRPr="005F2E49">
        <w:rPr>
          <w:rFonts w:ascii="Times New Roman" w:hAnsi="Times New Roman"/>
          <w:sz w:val="16"/>
          <w:szCs w:val="14"/>
        </w:rPr>
        <w:t>“</w:t>
      </w:r>
      <w:r w:rsidRPr="005F2E49">
        <w:rPr>
          <w:rFonts w:ascii="Times New Roman" w:hAnsi="Times New Roman"/>
          <w:b/>
          <w:bCs/>
          <w:sz w:val="16"/>
          <w:szCs w:val="14"/>
        </w:rPr>
        <w:t>UK Bail-in Powers</w:t>
      </w:r>
      <w:r w:rsidRPr="005F2E49">
        <w:rPr>
          <w:rFonts w:ascii="Times New Roman" w:hAnsi="Times New Roman"/>
          <w:sz w:val="16"/>
          <w:szCs w:val="14"/>
        </w:rPr>
        <w:t>” means any write-down and conversion Powers existing from time to time (including, without limitation, any power to amend or alter the maturity of eligible liabilities of an institution under resolution or amend the amount of interest payable under such eligible liabilities or the date on which interest becomes payable, including by suspending payment for a temporary period) under, and exercised in compliance with, any laws, regulations, rules or requirements (together, the “</w:t>
      </w:r>
      <w:r w:rsidRPr="005F2E49">
        <w:rPr>
          <w:rFonts w:ascii="Times New Roman" w:hAnsi="Times New Roman"/>
          <w:b/>
          <w:bCs/>
          <w:sz w:val="16"/>
          <w:szCs w:val="14"/>
        </w:rPr>
        <w:t>UK Regulations</w:t>
      </w:r>
      <w:r w:rsidRPr="005F2E49">
        <w:rPr>
          <w:rFonts w:ascii="Times New Roman" w:hAnsi="Times New Roman"/>
          <w:sz w:val="16"/>
          <w:szCs w:val="14"/>
        </w:rPr>
        <w:t>”) in effect in the United Kingdom, including but not limited to, the Banking Act 2009 as amended from time to time, and the instruments, rules and standards created thereunder, pursuant to which the obligations of a regulated entity (or other affiliate of a regulated entity) can be reduced (including to zero), cancelled or converted into shares, other securities, or other obligations of such regulated entity or any other person.</w:t>
      </w:r>
      <w:r w:rsidR="003E7547" w:rsidRPr="005F2E49">
        <w:rPr>
          <w:rFonts w:ascii="Times New Roman" w:hAnsi="Times New Roman"/>
          <w:sz w:val="16"/>
          <w:szCs w:val="14"/>
        </w:rPr>
        <w:t>”</w:t>
      </w:r>
    </w:p>
    <w:p w14:paraId="592B68B0" w14:textId="38F47755" w:rsidR="00013687" w:rsidRPr="00013687" w:rsidRDefault="00013687" w:rsidP="00013687">
      <w:pPr>
        <w:pStyle w:val="Textonotapie"/>
        <w:jc w:val="both"/>
        <w:rPr>
          <w:lang w:val="en-US"/>
        </w:rPr>
      </w:pPr>
    </w:p>
  </w:footnote>
  <w:footnote w:id="5">
    <w:p w14:paraId="4318B5B9" w14:textId="77777777" w:rsidR="003E2EC3" w:rsidRDefault="003E2EC3" w:rsidP="003E2EC3">
      <w:pPr>
        <w:pStyle w:val="Textonotapie"/>
        <w:jc w:val="both"/>
        <w:rPr>
          <w:lang w:val="es-CO"/>
        </w:rPr>
      </w:pPr>
      <w:r>
        <w:rPr>
          <w:rStyle w:val="Refdenotaalpie"/>
        </w:rPr>
        <w:footnoteRef/>
      </w:r>
      <w:r>
        <w:t xml:space="preserve"> </w:t>
      </w:r>
      <w:r>
        <w:rPr>
          <w:lang w:val="es-CO"/>
        </w:rPr>
        <w:t xml:space="preserve">Este lenguaje es aplicable cuando las contrapartes se encuentran ubicadas y operan por Europa Continental, y desean adherirse al protocolo de forma bilateral. </w:t>
      </w:r>
    </w:p>
    <w:p w14:paraId="26005D57" w14:textId="1C6E7897" w:rsidR="003E2EC3" w:rsidRDefault="003E2EC3" w:rsidP="003E2EC3">
      <w:pPr>
        <w:pStyle w:val="Textonotapie"/>
        <w:jc w:val="both"/>
        <w:rPr>
          <w:lang w:val="es-CO"/>
        </w:rPr>
      </w:pPr>
      <w:r>
        <w:rPr>
          <w:lang w:val="es-CO"/>
        </w:rPr>
        <w:t xml:space="preserve">En caso que la Entidad se adhiera al protocolo </w:t>
      </w:r>
      <w:r w:rsidRPr="002468DD">
        <w:rPr>
          <w:i/>
          <w:lang w:val="es-CO"/>
        </w:rPr>
        <w:t xml:space="preserve">ISDA BRRD II </w:t>
      </w:r>
      <w:proofErr w:type="spellStart"/>
      <w:r w:rsidRPr="002468DD">
        <w:rPr>
          <w:i/>
          <w:lang w:val="es-CO"/>
        </w:rPr>
        <w:t>Omnibus</w:t>
      </w:r>
      <w:proofErr w:type="spellEnd"/>
      <w:r w:rsidRPr="002468DD">
        <w:rPr>
          <w:i/>
          <w:lang w:val="es-CO"/>
        </w:rPr>
        <w:t xml:space="preserve"> </w:t>
      </w:r>
      <w:proofErr w:type="spellStart"/>
      <w:r w:rsidRPr="002468DD">
        <w:rPr>
          <w:i/>
          <w:lang w:val="es-CO"/>
        </w:rPr>
        <w:t>Jurisdictional</w:t>
      </w:r>
      <w:proofErr w:type="spellEnd"/>
      <w:r w:rsidRPr="002468DD">
        <w:rPr>
          <w:i/>
          <w:lang w:val="es-CO"/>
        </w:rPr>
        <w:t xml:space="preserve"> Module</w:t>
      </w:r>
      <w:r>
        <w:rPr>
          <w:lang w:val="es-CO"/>
        </w:rPr>
        <w:t xml:space="preserve"> vía</w:t>
      </w:r>
      <w:r w:rsidR="00EE4E11">
        <w:rPr>
          <w:lang w:val="es-CO"/>
        </w:rPr>
        <w:t xml:space="preserve"> la página web de ISDA</w:t>
      </w:r>
      <w:r>
        <w:rPr>
          <w:lang w:val="es-CO"/>
        </w:rPr>
        <w:t xml:space="preserve">, se podrá incluir por referencia la adherencia al protocolo con el siguiente lenguaje: </w:t>
      </w:r>
    </w:p>
    <w:p w14:paraId="770991FE" w14:textId="4E065904" w:rsidR="003E2EC3" w:rsidRPr="00670DD8" w:rsidRDefault="003E2EC3" w:rsidP="003E2EC3">
      <w:pPr>
        <w:pStyle w:val="Textonotapie"/>
        <w:jc w:val="both"/>
        <w:rPr>
          <w:i/>
          <w:lang w:val="en-US"/>
        </w:rPr>
      </w:pPr>
      <w:r w:rsidRPr="00670DD8">
        <w:rPr>
          <w:i/>
          <w:lang w:val="en-US"/>
        </w:rPr>
        <w:t>“</w:t>
      </w:r>
      <w:r w:rsidRPr="00670DD8">
        <w:rPr>
          <w:b/>
          <w:i/>
          <w:lang w:val="en-US"/>
        </w:rPr>
        <w:t xml:space="preserve">ISDA BRRD II </w:t>
      </w:r>
      <w:r w:rsidRPr="00EE4E11">
        <w:rPr>
          <w:b/>
          <w:i/>
          <w:lang w:val="en-US"/>
        </w:rPr>
        <w:t>Omnibus Jurisdictional Module</w:t>
      </w:r>
      <w:r w:rsidRPr="00670DD8">
        <w:rPr>
          <w:b/>
          <w:i/>
          <w:lang w:val="en-US"/>
        </w:rPr>
        <w:t>.</w:t>
      </w:r>
      <w:r w:rsidRPr="00670DD8">
        <w:rPr>
          <w:i/>
          <w:lang w:val="en-US"/>
        </w:rPr>
        <w:t xml:space="preserve"> The terms of paragraph 2 of the ISDA BRRD II Omnibus Jurisdictional Module are</w:t>
      </w:r>
      <w:bookmarkStart w:id="3" w:name="_GoBack"/>
      <w:bookmarkEnd w:id="3"/>
      <w:r w:rsidRPr="00670DD8">
        <w:rPr>
          <w:i/>
          <w:lang w:val="en-US"/>
        </w:rPr>
        <w:t xml:space="preserve"> incorporated into and form of part of this Agreement, and this Agreement shall be deemed a Covered Agreement for purposes thereof.  For purposes of incorporating the ISDA BRRD II Omnibus Jurisdictional Module, Party [B] shall be deemed to be a Regulated Entity, Party [A] shall be deemed to be a Module Adhering Entity, and Germany shall be a Covered Member State.  In the event of any inconsistencies between this Agreement and paragraph 2 of the ISDA BRRD II Omnibus Jurisdictional Module, the ISDA BRRD II Omnibus Jurisdictional Module shall prevail.”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175F"/>
    <w:multiLevelType w:val="hybridMultilevel"/>
    <w:tmpl w:val="7AEAE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31428"/>
    <w:multiLevelType w:val="multilevel"/>
    <w:tmpl w:val="3306B7E4"/>
    <w:lvl w:ilvl="0">
      <w:start w:val="5"/>
      <w:numFmt w:val="decimal"/>
      <w:lvlText w:val="Part %1."/>
      <w:lvlJc w:val="left"/>
      <w:pPr>
        <w:tabs>
          <w:tab w:val="num" w:pos="720"/>
        </w:tabs>
        <w:ind w:left="0" w:firstLine="0"/>
      </w:pPr>
      <w:rPr>
        <w:b/>
        <w:i w:val="0"/>
        <w:sz w:val="24"/>
      </w:rPr>
    </w:lvl>
    <w:lvl w:ilvl="1">
      <w:start w:val="1"/>
      <w:numFmt w:val="lowerLetter"/>
      <w:lvlText w:val="(%2)"/>
      <w:lvlJc w:val="left"/>
      <w:pPr>
        <w:tabs>
          <w:tab w:val="num" w:pos="567"/>
        </w:tabs>
        <w:ind w:left="567" w:hanging="567"/>
      </w:pPr>
      <w:rPr>
        <w:sz w:val="24"/>
      </w:rPr>
    </w:lvl>
    <w:lvl w:ilvl="2">
      <w:start w:val="1"/>
      <w:numFmt w:val="lowerRoman"/>
      <w:lvlText w:val="(%3)"/>
      <w:lvlJc w:val="left"/>
      <w:pPr>
        <w:tabs>
          <w:tab w:val="num" w:pos="1304"/>
        </w:tabs>
        <w:ind w:left="1304"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FD7173E"/>
    <w:multiLevelType w:val="multilevel"/>
    <w:tmpl w:val="99B89AC8"/>
    <w:lvl w:ilvl="0">
      <w:start w:val="1"/>
      <w:numFmt w:val="decimal"/>
      <w:pStyle w:val="Ttulo1"/>
      <w:lvlText w:val="Part %1."/>
      <w:lvlJc w:val="left"/>
      <w:pPr>
        <w:tabs>
          <w:tab w:val="num" w:pos="720"/>
        </w:tabs>
        <w:ind w:left="0" w:firstLine="0"/>
      </w:pPr>
      <w:rPr>
        <w:b/>
        <w:i w:val="0"/>
        <w:sz w:val="24"/>
      </w:rPr>
    </w:lvl>
    <w:lvl w:ilvl="1">
      <w:start w:val="10"/>
      <w:numFmt w:val="lowerLetter"/>
      <w:pStyle w:val="Ttulo2"/>
      <w:lvlText w:val="(%2)"/>
      <w:lvlJc w:val="left"/>
      <w:pPr>
        <w:tabs>
          <w:tab w:val="num" w:pos="567"/>
        </w:tabs>
        <w:ind w:left="567" w:hanging="567"/>
      </w:pPr>
      <w:rPr>
        <w:sz w:val="24"/>
      </w:rPr>
    </w:lvl>
    <w:lvl w:ilvl="2">
      <w:start w:val="1"/>
      <w:numFmt w:val="lowerRoman"/>
      <w:lvlText w:val="(%3)"/>
      <w:lvlJc w:val="left"/>
      <w:pPr>
        <w:tabs>
          <w:tab w:val="num" w:pos="1304"/>
        </w:tabs>
        <w:ind w:left="1304"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211" w:hanging="411"/>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6035BCB"/>
    <w:multiLevelType w:val="hybridMultilevel"/>
    <w:tmpl w:val="4F6E9520"/>
    <w:lvl w:ilvl="0" w:tplc="022EF540">
      <w:start w:val="1"/>
      <w:numFmt w:val="lowerRoman"/>
      <w:lvlText w:val="(%1)"/>
      <w:lvlJc w:val="left"/>
      <w:pPr>
        <w:ind w:left="2235" w:hanging="795"/>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39DE424E"/>
    <w:multiLevelType w:val="singleLevel"/>
    <w:tmpl w:val="4A3C2F24"/>
    <w:lvl w:ilvl="0">
      <w:start w:val="12"/>
      <w:numFmt w:val="lowerLetter"/>
      <w:lvlText w:val="(%1)"/>
      <w:lvlJc w:val="left"/>
      <w:pPr>
        <w:tabs>
          <w:tab w:val="num" w:pos="720"/>
        </w:tabs>
        <w:ind w:left="720" w:hanging="720"/>
      </w:pPr>
      <w:rPr>
        <w:rFonts w:ascii="Times New Roman" w:hAnsi="Times New Roman" w:hint="default"/>
        <w:b w:val="0"/>
        <w:i w:val="0"/>
        <w:sz w:val="24"/>
        <w:effect w:val="none"/>
      </w:rPr>
    </w:lvl>
  </w:abstractNum>
  <w:abstractNum w:abstractNumId="5" w15:restartNumberingAfterBreak="0">
    <w:nsid w:val="4164613D"/>
    <w:multiLevelType w:val="multilevel"/>
    <w:tmpl w:val="A9C6B968"/>
    <w:lvl w:ilvl="0">
      <w:start w:val="1"/>
      <w:numFmt w:val="decimal"/>
      <w:lvlText w:val="Part %1."/>
      <w:lvlJc w:val="left"/>
      <w:pPr>
        <w:tabs>
          <w:tab w:val="num" w:pos="720"/>
        </w:tabs>
        <w:ind w:left="0" w:firstLine="0"/>
      </w:pPr>
      <w:rPr>
        <w:b/>
        <w:i w:val="0"/>
        <w:sz w:val="24"/>
      </w:rPr>
    </w:lvl>
    <w:lvl w:ilvl="1">
      <w:start w:val="1"/>
      <w:numFmt w:val="lowerLetter"/>
      <w:lvlText w:val="(%2)"/>
      <w:lvlJc w:val="left"/>
      <w:pPr>
        <w:tabs>
          <w:tab w:val="num" w:pos="567"/>
        </w:tabs>
        <w:ind w:left="567" w:hanging="567"/>
      </w:pPr>
      <w:rPr>
        <w:sz w:val="24"/>
      </w:rPr>
    </w:lvl>
    <w:lvl w:ilvl="2">
      <w:start w:val="1"/>
      <w:numFmt w:val="lowerRoman"/>
      <w:lvlText w:val="(%3)"/>
      <w:lvlJc w:val="left"/>
      <w:pPr>
        <w:tabs>
          <w:tab w:val="num" w:pos="1304"/>
        </w:tabs>
        <w:ind w:left="1304"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1C71E9D"/>
    <w:multiLevelType w:val="multilevel"/>
    <w:tmpl w:val="57F84C5C"/>
    <w:lvl w:ilvl="0">
      <w:start w:val="1"/>
      <w:numFmt w:val="decimal"/>
      <w:lvlText w:val="Part %1."/>
      <w:lvlJc w:val="left"/>
      <w:pPr>
        <w:tabs>
          <w:tab w:val="num" w:pos="720"/>
        </w:tabs>
        <w:ind w:left="0" w:firstLine="0"/>
      </w:pPr>
      <w:rPr>
        <w:b/>
        <w:i w:val="0"/>
        <w:sz w:val="24"/>
      </w:rPr>
    </w:lvl>
    <w:lvl w:ilvl="1">
      <w:start w:val="2"/>
      <w:numFmt w:val="lowerLetter"/>
      <w:lvlText w:val="(%2)"/>
      <w:lvlJc w:val="left"/>
      <w:pPr>
        <w:tabs>
          <w:tab w:val="num" w:pos="567"/>
        </w:tabs>
        <w:ind w:left="567" w:hanging="567"/>
      </w:pPr>
      <w:rPr>
        <w:sz w:val="24"/>
      </w:rPr>
    </w:lvl>
    <w:lvl w:ilvl="2">
      <w:start w:val="1"/>
      <w:numFmt w:val="lowerRoman"/>
      <w:lvlText w:val="(%3)"/>
      <w:lvlJc w:val="left"/>
      <w:pPr>
        <w:tabs>
          <w:tab w:val="num" w:pos="1304"/>
        </w:tabs>
        <w:ind w:left="1304" w:hanging="73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FEC1A8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2"/>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0"/>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DC"/>
    <w:rsid w:val="00013687"/>
    <w:rsid w:val="00013DA9"/>
    <w:rsid w:val="000B3349"/>
    <w:rsid w:val="000B67DD"/>
    <w:rsid w:val="000C0335"/>
    <w:rsid w:val="000C449F"/>
    <w:rsid w:val="000D69F3"/>
    <w:rsid w:val="000E5775"/>
    <w:rsid w:val="000F6945"/>
    <w:rsid w:val="00131325"/>
    <w:rsid w:val="00151C68"/>
    <w:rsid w:val="00156274"/>
    <w:rsid w:val="00172287"/>
    <w:rsid w:val="001724A4"/>
    <w:rsid w:val="001810DA"/>
    <w:rsid w:val="00181179"/>
    <w:rsid w:val="001B7A9B"/>
    <w:rsid w:val="001C112E"/>
    <w:rsid w:val="001C22ED"/>
    <w:rsid w:val="001E0C9D"/>
    <w:rsid w:val="001F3834"/>
    <w:rsid w:val="002028F3"/>
    <w:rsid w:val="002128DC"/>
    <w:rsid w:val="00222890"/>
    <w:rsid w:val="002255F3"/>
    <w:rsid w:val="0023293C"/>
    <w:rsid w:val="00240FCF"/>
    <w:rsid w:val="00251F3C"/>
    <w:rsid w:val="002525AE"/>
    <w:rsid w:val="00276555"/>
    <w:rsid w:val="002830E2"/>
    <w:rsid w:val="002860C2"/>
    <w:rsid w:val="002869E2"/>
    <w:rsid w:val="0028713F"/>
    <w:rsid w:val="002A1F55"/>
    <w:rsid w:val="002A31C9"/>
    <w:rsid w:val="002A4D79"/>
    <w:rsid w:val="002A6B21"/>
    <w:rsid w:val="002C1A04"/>
    <w:rsid w:val="002D0D39"/>
    <w:rsid w:val="002D3AAE"/>
    <w:rsid w:val="00301014"/>
    <w:rsid w:val="00312949"/>
    <w:rsid w:val="003327A3"/>
    <w:rsid w:val="00332A19"/>
    <w:rsid w:val="00337784"/>
    <w:rsid w:val="00347029"/>
    <w:rsid w:val="00355D93"/>
    <w:rsid w:val="00363637"/>
    <w:rsid w:val="003653FC"/>
    <w:rsid w:val="003719C8"/>
    <w:rsid w:val="0037412E"/>
    <w:rsid w:val="00375D73"/>
    <w:rsid w:val="003803CD"/>
    <w:rsid w:val="00380AF9"/>
    <w:rsid w:val="003871E1"/>
    <w:rsid w:val="003A310E"/>
    <w:rsid w:val="003A45CC"/>
    <w:rsid w:val="003B2ADE"/>
    <w:rsid w:val="003C4A7C"/>
    <w:rsid w:val="003E2EC3"/>
    <w:rsid w:val="003E7547"/>
    <w:rsid w:val="003E784C"/>
    <w:rsid w:val="003F0944"/>
    <w:rsid w:val="003F5555"/>
    <w:rsid w:val="00412338"/>
    <w:rsid w:val="00416B05"/>
    <w:rsid w:val="00424168"/>
    <w:rsid w:val="00433959"/>
    <w:rsid w:val="00442A24"/>
    <w:rsid w:val="00460A9D"/>
    <w:rsid w:val="00491B3E"/>
    <w:rsid w:val="004947C7"/>
    <w:rsid w:val="004A6CE5"/>
    <w:rsid w:val="004B3559"/>
    <w:rsid w:val="004B5BE2"/>
    <w:rsid w:val="004E0F90"/>
    <w:rsid w:val="004E200B"/>
    <w:rsid w:val="004F329C"/>
    <w:rsid w:val="004F6948"/>
    <w:rsid w:val="004F7BDA"/>
    <w:rsid w:val="00536214"/>
    <w:rsid w:val="005477D0"/>
    <w:rsid w:val="005678BC"/>
    <w:rsid w:val="00587F91"/>
    <w:rsid w:val="005B032E"/>
    <w:rsid w:val="005D055B"/>
    <w:rsid w:val="005E20A4"/>
    <w:rsid w:val="005F2E49"/>
    <w:rsid w:val="00604CD8"/>
    <w:rsid w:val="00607789"/>
    <w:rsid w:val="00613527"/>
    <w:rsid w:val="00625F61"/>
    <w:rsid w:val="00630778"/>
    <w:rsid w:val="00633EFC"/>
    <w:rsid w:val="00637F2B"/>
    <w:rsid w:val="00646D4D"/>
    <w:rsid w:val="00650BA2"/>
    <w:rsid w:val="00653E27"/>
    <w:rsid w:val="0065607E"/>
    <w:rsid w:val="00656B9F"/>
    <w:rsid w:val="00657F7A"/>
    <w:rsid w:val="006679F0"/>
    <w:rsid w:val="00670DD8"/>
    <w:rsid w:val="0068553A"/>
    <w:rsid w:val="006906FA"/>
    <w:rsid w:val="006B3532"/>
    <w:rsid w:val="006B5CEA"/>
    <w:rsid w:val="006D70E0"/>
    <w:rsid w:val="006E3AE7"/>
    <w:rsid w:val="00701CE8"/>
    <w:rsid w:val="007078F9"/>
    <w:rsid w:val="00707BCE"/>
    <w:rsid w:val="0071445A"/>
    <w:rsid w:val="007155BB"/>
    <w:rsid w:val="007228ED"/>
    <w:rsid w:val="00726092"/>
    <w:rsid w:val="007263B5"/>
    <w:rsid w:val="00743F46"/>
    <w:rsid w:val="00744138"/>
    <w:rsid w:val="00752A71"/>
    <w:rsid w:val="00757934"/>
    <w:rsid w:val="00773E10"/>
    <w:rsid w:val="007E3D4C"/>
    <w:rsid w:val="007F3C12"/>
    <w:rsid w:val="0080081C"/>
    <w:rsid w:val="008136C5"/>
    <w:rsid w:val="008269F5"/>
    <w:rsid w:val="00841DD1"/>
    <w:rsid w:val="0084713D"/>
    <w:rsid w:val="0085687D"/>
    <w:rsid w:val="00865D57"/>
    <w:rsid w:val="0088562D"/>
    <w:rsid w:val="008A027F"/>
    <w:rsid w:val="008A7485"/>
    <w:rsid w:val="008B2536"/>
    <w:rsid w:val="008B3DFE"/>
    <w:rsid w:val="008B750D"/>
    <w:rsid w:val="008C3BE4"/>
    <w:rsid w:val="008C6315"/>
    <w:rsid w:val="008D1389"/>
    <w:rsid w:val="008E150F"/>
    <w:rsid w:val="00900FB6"/>
    <w:rsid w:val="009130DC"/>
    <w:rsid w:val="00927249"/>
    <w:rsid w:val="00936BF5"/>
    <w:rsid w:val="00940EE5"/>
    <w:rsid w:val="009420A9"/>
    <w:rsid w:val="009555C5"/>
    <w:rsid w:val="00963DF5"/>
    <w:rsid w:val="00965A4A"/>
    <w:rsid w:val="00975DDB"/>
    <w:rsid w:val="00976153"/>
    <w:rsid w:val="00981E15"/>
    <w:rsid w:val="009A52C3"/>
    <w:rsid w:val="009B6556"/>
    <w:rsid w:val="009C4BFE"/>
    <w:rsid w:val="009C6284"/>
    <w:rsid w:val="009D1FD9"/>
    <w:rsid w:val="009E1E6F"/>
    <w:rsid w:val="009E6556"/>
    <w:rsid w:val="00A01917"/>
    <w:rsid w:val="00A045C8"/>
    <w:rsid w:val="00A05AA6"/>
    <w:rsid w:val="00A40CC0"/>
    <w:rsid w:val="00A507CE"/>
    <w:rsid w:val="00A72069"/>
    <w:rsid w:val="00A738AA"/>
    <w:rsid w:val="00AA62C0"/>
    <w:rsid w:val="00AB153A"/>
    <w:rsid w:val="00AD7D74"/>
    <w:rsid w:val="00AE0C21"/>
    <w:rsid w:val="00AF383D"/>
    <w:rsid w:val="00AF506D"/>
    <w:rsid w:val="00B5068B"/>
    <w:rsid w:val="00B570B4"/>
    <w:rsid w:val="00B60151"/>
    <w:rsid w:val="00B77459"/>
    <w:rsid w:val="00B91240"/>
    <w:rsid w:val="00BB3648"/>
    <w:rsid w:val="00BC5E00"/>
    <w:rsid w:val="00BD30DF"/>
    <w:rsid w:val="00BD5801"/>
    <w:rsid w:val="00BE34DC"/>
    <w:rsid w:val="00BE3BE5"/>
    <w:rsid w:val="00C35299"/>
    <w:rsid w:val="00C366F6"/>
    <w:rsid w:val="00C6548C"/>
    <w:rsid w:val="00C70D64"/>
    <w:rsid w:val="00C71F17"/>
    <w:rsid w:val="00C72595"/>
    <w:rsid w:val="00C73E62"/>
    <w:rsid w:val="00C81C14"/>
    <w:rsid w:val="00C864CA"/>
    <w:rsid w:val="00C9254A"/>
    <w:rsid w:val="00CB2356"/>
    <w:rsid w:val="00CC6D56"/>
    <w:rsid w:val="00CE2F45"/>
    <w:rsid w:val="00CE3F8D"/>
    <w:rsid w:val="00CF21ED"/>
    <w:rsid w:val="00D16238"/>
    <w:rsid w:val="00D26C8D"/>
    <w:rsid w:val="00D542D0"/>
    <w:rsid w:val="00D76D4B"/>
    <w:rsid w:val="00D8601D"/>
    <w:rsid w:val="00D92B6B"/>
    <w:rsid w:val="00DA5D43"/>
    <w:rsid w:val="00E02C07"/>
    <w:rsid w:val="00E02EC5"/>
    <w:rsid w:val="00E13C1B"/>
    <w:rsid w:val="00E21C37"/>
    <w:rsid w:val="00E26681"/>
    <w:rsid w:val="00E32A44"/>
    <w:rsid w:val="00E45EA1"/>
    <w:rsid w:val="00E9348A"/>
    <w:rsid w:val="00E934BF"/>
    <w:rsid w:val="00E9577D"/>
    <w:rsid w:val="00EC348C"/>
    <w:rsid w:val="00ED5421"/>
    <w:rsid w:val="00ED5A75"/>
    <w:rsid w:val="00EE4E11"/>
    <w:rsid w:val="00EF2B3A"/>
    <w:rsid w:val="00F131AA"/>
    <w:rsid w:val="00F53288"/>
    <w:rsid w:val="00F57269"/>
    <w:rsid w:val="00F6343A"/>
    <w:rsid w:val="00FF2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C4C1A"/>
  <w15:docId w15:val="{EA11E105-3EE4-4627-BA6F-DCAD4344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 w:eastAsia="es-ES"/>
    </w:rPr>
  </w:style>
  <w:style w:type="paragraph" w:styleId="Ttulo1">
    <w:name w:val="heading 1"/>
    <w:basedOn w:val="Normal"/>
    <w:next w:val="Normal"/>
    <w:qFormat/>
    <w:pPr>
      <w:keepNext/>
      <w:numPr>
        <w:numId w:val="10"/>
      </w:numPr>
      <w:tabs>
        <w:tab w:val="left" w:pos="-1440"/>
      </w:tabs>
      <w:jc w:val="both"/>
      <w:outlineLvl w:val="0"/>
    </w:pPr>
    <w:rPr>
      <w:snapToGrid w:val="0"/>
      <w:lang w:val="en-US"/>
    </w:rPr>
  </w:style>
  <w:style w:type="paragraph" w:styleId="Ttulo2">
    <w:name w:val="heading 2"/>
    <w:basedOn w:val="Normal"/>
    <w:next w:val="Normal"/>
    <w:link w:val="Ttulo2Car"/>
    <w:qFormat/>
    <w:pPr>
      <w:keepNext/>
      <w:numPr>
        <w:ilvl w:val="1"/>
        <w:numId w:val="10"/>
      </w:numPr>
      <w:tabs>
        <w:tab w:val="left" w:pos="-1440"/>
      </w:tabs>
      <w:jc w:val="both"/>
      <w:outlineLvl w:val="1"/>
    </w:pPr>
    <w:rPr>
      <w:lang w:val="en-US"/>
    </w:rPr>
  </w:style>
  <w:style w:type="paragraph" w:styleId="Ttulo3">
    <w:name w:val="heading 3"/>
    <w:basedOn w:val="Normal"/>
    <w:next w:val="Normal"/>
    <w:qFormat/>
    <w:pPr>
      <w:keepNext/>
      <w:jc w:val="both"/>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Pr>
      <w:sz w:val="16"/>
    </w:rPr>
  </w:style>
  <w:style w:type="paragraph" w:styleId="Textocomentario">
    <w:name w:val="annotation text"/>
    <w:basedOn w:val="Normal"/>
    <w:link w:val="TextocomentarioCar"/>
    <w:semiHidden/>
    <w:rPr>
      <w:sz w:val="20"/>
    </w:rPr>
  </w:style>
  <w:style w:type="paragraph" w:styleId="Sangradetextonormal">
    <w:name w:val="Body Text Indent"/>
    <w:basedOn w:val="Normal"/>
    <w:pPr>
      <w:tabs>
        <w:tab w:val="left" w:pos="-1440"/>
      </w:tabs>
      <w:ind w:left="709"/>
      <w:jc w:val="both"/>
    </w:pPr>
    <w:rPr>
      <w:lang w:val="en-US"/>
    </w:rPr>
  </w:style>
  <w:style w:type="paragraph" w:styleId="Sangra2detindependiente">
    <w:name w:val="Body Text Indent 2"/>
    <w:basedOn w:val="Normal"/>
    <w:pPr>
      <w:tabs>
        <w:tab w:val="left" w:pos="-1440"/>
      </w:tabs>
      <w:ind w:left="993" w:hanging="295"/>
      <w:jc w:val="both"/>
    </w:pPr>
    <w:rPr>
      <w:lang w:val="en-US"/>
    </w:rPr>
  </w:style>
  <w:style w:type="paragraph" w:styleId="Sangra3detindependiente">
    <w:name w:val="Body Text Indent 3"/>
    <w:basedOn w:val="Normal"/>
    <w:pPr>
      <w:tabs>
        <w:tab w:val="left" w:pos="-1440"/>
      </w:tabs>
      <w:ind w:left="284"/>
      <w:jc w:val="both"/>
    </w:pPr>
    <w:rPr>
      <w:lang w:val="en-US"/>
    </w:rPr>
  </w:style>
  <w:style w:type="paragraph" w:styleId="Textodebloque">
    <w:name w:val="Block Text"/>
    <w:basedOn w:val="Normal"/>
    <w:pPr>
      <w:tabs>
        <w:tab w:val="left" w:pos="-1440"/>
      </w:tabs>
      <w:ind w:left="1440" w:right="1440"/>
      <w:jc w:val="both"/>
    </w:pPr>
    <w:rPr>
      <w:lang w:val="en-U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Mapadeldocumento">
    <w:name w:val="Document Map"/>
    <w:basedOn w:val="Normal"/>
    <w:semiHidden/>
    <w:pPr>
      <w:shd w:val="clear" w:color="auto" w:fill="000080"/>
    </w:pPr>
    <w:rPr>
      <w:sz w:val="20"/>
    </w:rPr>
  </w:style>
  <w:style w:type="paragraph" w:customStyle="1" w:styleId="CG-SingleSp05">
    <w:name w:val="CG-Single Sp 0.5"/>
    <w:aliases w:val="s2"/>
    <w:basedOn w:val="Normal"/>
    <w:pPr>
      <w:spacing w:after="240"/>
      <w:ind w:firstLine="720"/>
    </w:pPr>
    <w:rPr>
      <w:lang w:val="en-US"/>
    </w:rPr>
  </w:style>
  <w:style w:type="paragraph" w:customStyle="1" w:styleId="CG-SingleSp">
    <w:name w:val="CG-Single Sp"/>
    <w:aliases w:val="s1"/>
    <w:basedOn w:val="Normal"/>
    <w:pPr>
      <w:spacing w:after="240"/>
    </w:pPr>
    <w:rPr>
      <w:lang w:val="en-US"/>
    </w:rPr>
  </w:style>
  <w:style w:type="paragraph" w:styleId="Textodeglobo">
    <w:name w:val="Balloon Text"/>
    <w:basedOn w:val="Normal"/>
    <w:semiHidden/>
    <w:rsid w:val="00BE34DC"/>
    <w:rPr>
      <w:rFonts w:ascii="Tahoma" w:hAnsi="Tahoma" w:cs="Tahoma"/>
      <w:sz w:val="16"/>
      <w:szCs w:val="16"/>
    </w:rPr>
  </w:style>
  <w:style w:type="paragraph" w:styleId="Asuntodelcomentario">
    <w:name w:val="annotation subject"/>
    <w:basedOn w:val="Textocomentario"/>
    <w:next w:val="Textocomentario"/>
    <w:link w:val="AsuntodelcomentarioCar"/>
    <w:rsid w:val="004947C7"/>
    <w:rPr>
      <w:b/>
      <w:bCs/>
    </w:rPr>
  </w:style>
  <w:style w:type="character" w:customStyle="1" w:styleId="TextocomentarioCar">
    <w:name w:val="Texto comentario Car"/>
    <w:link w:val="Textocomentario"/>
    <w:semiHidden/>
    <w:rsid w:val="004947C7"/>
    <w:rPr>
      <w:lang w:val="es-ES" w:eastAsia="es-ES"/>
    </w:rPr>
  </w:style>
  <w:style w:type="character" w:customStyle="1" w:styleId="AsuntodelcomentarioCar">
    <w:name w:val="Asunto del comentario Car"/>
    <w:basedOn w:val="TextocomentarioCar"/>
    <w:link w:val="Asuntodelcomentario"/>
    <w:rsid w:val="004947C7"/>
    <w:rPr>
      <w:lang w:val="es-ES" w:eastAsia="es-ES"/>
    </w:rPr>
  </w:style>
  <w:style w:type="paragraph" w:styleId="Prrafodelista">
    <w:name w:val="List Paragraph"/>
    <w:basedOn w:val="Normal"/>
    <w:uiPriority w:val="34"/>
    <w:qFormat/>
    <w:rsid w:val="00380AF9"/>
    <w:pPr>
      <w:ind w:left="720"/>
    </w:pPr>
  </w:style>
  <w:style w:type="character" w:styleId="Hipervnculo">
    <w:name w:val="Hyperlink"/>
    <w:uiPriority w:val="99"/>
    <w:unhideWhenUsed/>
    <w:rsid w:val="00E21C37"/>
    <w:rPr>
      <w:color w:val="0000FF"/>
      <w:u w:val="single"/>
    </w:rPr>
  </w:style>
  <w:style w:type="paragraph" w:customStyle="1" w:styleId="aonormal">
    <w:name w:val="aonormal"/>
    <w:basedOn w:val="Normal"/>
    <w:rsid w:val="00E21C37"/>
    <w:pPr>
      <w:spacing w:line="260" w:lineRule="atLeast"/>
    </w:pPr>
    <w:rPr>
      <w:rFonts w:ascii="Calibri" w:eastAsiaTheme="minorEastAsia" w:hAnsi="Calibri"/>
      <w:sz w:val="22"/>
      <w:szCs w:val="22"/>
      <w:lang w:val="en-US" w:eastAsia="ja-JP"/>
    </w:rPr>
  </w:style>
  <w:style w:type="paragraph" w:styleId="Textonotapie">
    <w:name w:val="footnote text"/>
    <w:basedOn w:val="Normal"/>
    <w:link w:val="TextonotapieCar"/>
    <w:semiHidden/>
    <w:unhideWhenUsed/>
    <w:rsid w:val="00156274"/>
    <w:rPr>
      <w:sz w:val="20"/>
    </w:rPr>
  </w:style>
  <w:style w:type="character" w:customStyle="1" w:styleId="TextonotapieCar">
    <w:name w:val="Texto nota pie Car"/>
    <w:basedOn w:val="Fuentedeprrafopredeter"/>
    <w:link w:val="Textonotapie"/>
    <w:semiHidden/>
    <w:rsid w:val="00156274"/>
    <w:rPr>
      <w:lang w:val="es-ES" w:eastAsia="es-ES"/>
    </w:rPr>
  </w:style>
  <w:style w:type="character" w:styleId="Refdenotaalpie">
    <w:name w:val="footnote reference"/>
    <w:basedOn w:val="Fuentedeprrafopredeter"/>
    <w:semiHidden/>
    <w:unhideWhenUsed/>
    <w:rsid w:val="00156274"/>
    <w:rPr>
      <w:vertAlign w:val="superscript"/>
    </w:rPr>
  </w:style>
  <w:style w:type="character" w:customStyle="1" w:styleId="Ttulo2Car">
    <w:name w:val="Título 2 Car"/>
    <w:basedOn w:val="Fuentedeprrafopredeter"/>
    <w:link w:val="Ttulo2"/>
    <w:rsid w:val="00156274"/>
    <w:rPr>
      <w:sz w:val="24"/>
      <w:lang w:val="en-US" w:eastAsia="es-ES"/>
    </w:rPr>
  </w:style>
  <w:style w:type="paragraph" w:styleId="Textoindependiente">
    <w:name w:val="Body Text"/>
    <w:basedOn w:val="Normal"/>
    <w:link w:val="TextoindependienteCar"/>
    <w:semiHidden/>
    <w:unhideWhenUsed/>
    <w:rsid w:val="00726092"/>
    <w:pPr>
      <w:spacing w:after="120"/>
    </w:pPr>
  </w:style>
  <w:style w:type="character" w:customStyle="1" w:styleId="TextoindependienteCar">
    <w:name w:val="Texto independiente Car"/>
    <w:basedOn w:val="Fuentedeprrafopredeter"/>
    <w:link w:val="Textoindependiente"/>
    <w:semiHidden/>
    <w:rsid w:val="00726092"/>
    <w:rPr>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9154">
      <w:bodyDiv w:val="1"/>
      <w:marLeft w:val="0"/>
      <w:marRight w:val="0"/>
      <w:marTop w:val="0"/>
      <w:marBottom w:val="0"/>
      <w:divBdr>
        <w:top w:val="none" w:sz="0" w:space="0" w:color="auto"/>
        <w:left w:val="none" w:sz="0" w:space="0" w:color="auto"/>
        <w:bottom w:val="none" w:sz="0" w:space="0" w:color="auto"/>
        <w:right w:val="none" w:sz="0" w:space="0" w:color="auto"/>
      </w:divBdr>
    </w:div>
    <w:div w:id="711684922">
      <w:bodyDiv w:val="1"/>
      <w:marLeft w:val="0"/>
      <w:marRight w:val="0"/>
      <w:marTop w:val="0"/>
      <w:marBottom w:val="0"/>
      <w:divBdr>
        <w:top w:val="none" w:sz="0" w:space="0" w:color="auto"/>
        <w:left w:val="none" w:sz="0" w:space="0" w:color="auto"/>
        <w:bottom w:val="none" w:sz="0" w:space="0" w:color="auto"/>
        <w:right w:val="none" w:sz="0" w:space="0" w:color="auto"/>
      </w:divBdr>
    </w:div>
    <w:div w:id="749498789">
      <w:bodyDiv w:val="1"/>
      <w:marLeft w:val="0"/>
      <w:marRight w:val="0"/>
      <w:marTop w:val="0"/>
      <w:marBottom w:val="0"/>
      <w:divBdr>
        <w:top w:val="none" w:sz="0" w:space="0" w:color="auto"/>
        <w:left w:val="none" w:sz="0" w:space="0" w:color="auto"/>
        <w:bottom w:val="none" w:sz="0" w:space="0" w:color="auto"/>
        <w:right w:val="none" w:sz="0" w:space="0" w:color="auto"/>
      </w:divBdr>
    </w:div>
    <w:div w:id="77332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ma.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sda.org/book/eu-%20stay-law-ann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160C-6D44-4916-83A6-079080B9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4892</Words>
  <Characters>25425</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Mercedes Pinzon Cortes</dc:creator>
  <cp:lastModifiedBy>Angela Mercedes Pinzon Cortes</cp:lastModifiedBy>
  <cp:revision>3</cp:revision>
  <cp:lastPrinted>1900-01-01T05:00:00Z</cp:lastPrinted>
  <dcterms:created xsi:type="dcterms:W3CDTF">2022-08-30T20:45:00Z</dcterms:created>
  <dcterms:modified xsi:type="dcterms:W3CDTF">2022-08-30T20:46:00Z</dcterms:modified>
</cp:coreProperties>
</file>